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2595B32A" w:rsidR="00F72829" w:rsidRPr="00F72829" w:rsidRDefault="00F72829" w:rsidP="00964238">
      <w:pPr>
        <w:spacing w:line="360" w:lineRule="auto"/>
      </w:pPr>
      <w:r>
        <w:rPr>
          <w:b/>
          <w:bCs/>
        </w:rPr>
        <w:t>“</w:t>
      </w:r>
      <w:r w:rsidRPr="00F72829">
        <w:rPr>
          <w:b/>
          <w:bCs/>
        </w:rPr>
        <w:t>The negative effects of an allelopathic invader on native plant photosynthesis intensify as the growth season progresses</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AM fungal communities,</w:t>
      </w:r>
      <w:r>
        <w:t xml:space="preserve"> has been hand-weeded or left at ambient levels since 2006.</w:t>
      </w:r>
    </w:p>
    <w:p w14:paraId="6D5310D3" w14:textId="77777777"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 In </w:t>
      </w:r>
      <w:r>
        <w:rPr>
          <w:i/>
          <w:iCs/>
        </w:rPr>
        <w:t>Trillium</w:t>
      </w:r>
      <w:r>
        <w:t xml:space="preserve"> spp., this response was due to a reduction in apparent photosynthetic capacity. In </w:t>
      </w:r>
      <w:r>
        <w:rPr>
          <w:i/>
          <w:iCs/>
        </w:rPr>
        <w:t xml:space="preserve">M. </w:t>
      </w:r>
      <w:proofErr w:type="spellStart"/>
      <w:r>
        <w:rPr>
          <w:i/>
          <w:iCs/>
        </w:rPr>
        <w:t>racemosum</w:t>
      </w:r>
      <w:proofErr w:type="spellEnd"/>
      <w:r>
        <w:t>, this response was due to a reduction in stomatal conductance that increased in stomatal limitation. In both species, photosynthetic responses to the allelopathic invader were strongest later in the growing season.</w:t>
      </w:r>
    </w:p>
    <w:p w14:paraId="26B954DB" w14:textId="77777777"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demonstrated stronger negative photosynthetic responses to </w:t>
      </w:r>
      <w:r>
        <w:rPr>
          <w:i/>
          <w:iCs/>
        </w:rPr>
        <w:t xml:space="preserve">A. </w:t>
      </w:r>
      <w:proofErr w:type="spellStart"/>
      <w:r>
        <w:rPr>
          <w:i/>
          <w:iCs/>
        </w:rPr>
        <w:t>petiolata</w:t>
      </w:r>
      <w:proofErr w:type="spellEnd"/>
      <w:r>
        <w:t xml:space="preserve"> later in the growing season, highlighting the importance of quantifying the temporal dynamics that regulate plant physiological responses to allelopathic invaders. While not quantified in </w:t>
      </w:r>
      <w:r>
        <w:lastRenderedPageBreak/>
        <w:t xml:space="preserve">this study, amplified late-season responses to </w:t>
      </w:r>
      <w:r>
        <w:rPr>
          <w:i/>
          <w:iCs/>
        </w:rPr>
        <w:t xml:space="preserve">A. </w:t>
      </w:r>
      <w:proofErr w:type="spellStart"/>
      <w:r>
        <w:rPr>
          <w:i/>
          <w:iCs/>
        </w:rPr>
        <w:t>petiolata</w:t>
      </w:r>
      <w:proofErr w:type="spellEnd"/>
      <w:r>
        <w:t xml:space="preserve"> may have been associated with increased reliance on disrupted AM fungal partners for soil resources, as soil nutrient availability and soil moisture each declined as the growing season progressed.</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33574C62" w:rsidR="00166FFE" w:rsidRDefault="00000000" w:rsidP="00964238">
      <w:pPr>
        <w:spacing w:line="360" w:lineRule="auto"/>
        <w:rPr>
          <w:vertAlign w:val="subscript"/>
        </w:rPr>
      </w:pPr>
      <w:proofErr w:type="spellStart"/>
      <w:r>
        <w:rPr>
          <w:i/>
        </w:rPr>
        <w:t>Alliaria</w:t>
      </w:r>
      <w:proofErr w:type="spellEnd"/>
      <w:r>
        <w:rPr>
          <w:i/>
        </w:rPr>
        <w:t xml:space="preserve"> </w:t>
      </w:r>
      <w:proofErr w:type="spellStart"/>
      <w:r>
        <w:rPr>
          <w:i/>
        </w:rPr>
        <w:t>petiolata</w:t>
      </w:r>
      <w:proofErr w:type="spellEnd"/>
      <w:r>
        <w:t>, AM fungi, photosynthesis, plant invasion, 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778618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6C30E1" w:rsidRPr="006C30E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6C30E1" w:rsidRPr="006C30E1">
            <w:rPr>
              <w:color w:val="000000"/>
            </w:rPr>
            <w:t>(Callaway et al., 2008; Callaway &amp; Ridenour, 2004)</w:t>
          </w:r>
        </w:sdtContent>
      </w:sdt>
      <w:r w:rsidR="00FA6760" w:rsidRPr="007B5941">
        <w:t xml:space="preserve">. </w:t>
      </w:r>
      <w:r w:rsidRPr="007B5941">
        <w:t>Allelopathy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6C30E1" w:rsidRPr="006C30E1">
            <w:rPr>
              <w:color w:val="000000"/>
            </w:rPr>
            <w:t>(Kalisz et al., 2021)</w:t>
          </w:r>
        </w:sdtContent>
      </w:sdt>
      <w:ins w:id="0"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7288B" w:rsidRPr="006C30E1">
            <w:rPr>
              <w:color w:val="000000"/>
            </w:rPr>
            <w:t>(</w:t>
          </w:r>
          <w:proofErr w:type="spellStart"/>
          <w:r w:rsidR="0027288B" w:rsidRPr="006C30E1">
            <w:rPr>
              <w:color w:val="000000"/>
            </w:rPr>
            <w:t>Bialic</w:t>
          </w:r>
          <w:proofErr w:type="spellEnd"/>
          <w:r w:rsidR="0027288B" w:rsidRPr="006C30E1">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5C6FB363" w:rsidR="00166FFE" w:rsidRDefault="00000000" w:rsidP="00F45C5F">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6C30E1" w:rsidRPr="006C30E1">
            <w:rPr>
              <w:color w:val="000000"/>
            </w:rPr>
            <w:t>(Hungate et al.,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6C30E1" w:rsidRPr="006C30E1">
            <w:rPr>
              <w:color w:val="000000"/>
            </w:rPr>
            <w:t>(Evans &amp; Clarke, 2019; Evans &amp; Seemann, 1989)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w:t>
      </w:r>
      <w:r w:rsidR="00F45C5F">
        <w:t xml:space="preserve"> </w:t>
      </w:r>
      <w:r w:rsidRPr="007B5941">
        <w:t>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 xml:space="preserve">to support </w:t>
      </w:r>
      <w:r w:rsidRPr="007B5941">
        <w:lastRenderedPageBreak/>
        <w:t>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IsImNvbnRhaW5lci10aXRsZS1zaG9ydCI6IkVjb2wgTGV0d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
          <w:id w:val="997770417"/>
          <w:placeholder>
            <w:docPart w:val="DefaultPlaceholder_-1854013440"/>
          </w:placeholder>
        </w:sdtPr>
        <w:sdtContent>
          <w:r w:rsidR="006C30E1" w:rsidRPr="006C30E1">
            <w:rPr>
              <w:color w:val="000000"/>
            </w:rPr>
            <w:t xml:space="preserve">(Bernacchi et al., 2001; Dong et al., 2017, 2020, 2022; </w:t>
          </w:r>
          <w:proofErr w:type="spellStart"/>
          <w:r w:rsidR="006C30E1" w:rsidRPr="006C30E1">
            <w:rPr>
              <w:color w:val="000000"/>
            </w:rPr>
            <w:t>Paillassa</w:t>
          </w:r>
          <w:proofErr w:type="spellEnd"/>
          <w:r w:rsidR="006C30E1" w:rsidRPr="006C30E1">
            <w:rPr>
              <w:color w:val="000000"/>
            </w:rPr>
            <w:t xml:space="preserve"> et al., 2020; N. G. Smith et al., 2019; </w:t>
          </w:r>
          <w:proofErr w:type="spellStart"/>
          <w:r w:rsidR="006C30E1" w:rsidRPr="006C30E1">
            <w:rPr>
              <w:color w:val="000000"/>
            </w:rPr>
            <w:t>Westerband</w:t>
          </w:r>
          <w:proofErr w:type="spellEnd"/>
          <w:r w:rsidR="006C30E1" w:rsidRPr="006C30E1">
            <w:rPr>
              <w:color w:val="000000"/>
            </w:rPr>
            <w:t xml:space="preserve"> et al., 2023)</w:t>
          </w:r>
        </w:sdtContent>
      </w:sdt>
      <w:r w:rsidR="00370678" w:rsidRPr="007B5941">
        <w:t xml:space="preserve">. </w:t>
      </w:r>
      <w:r w:rsidRPr="007B5941">
        <w:t xml:space="preserve">Whether plants can satisfy this demand </w:t>
      </w:r>
      <w:proofErr w:type="gramStart"/>
      <w:r w:rsidRPr="007B5941">
        <w:t>in a given</w:t>
      </w:r>
      <w:proofErr w:type="gramEnd"/>
      <w:r w:rsidRPr="007B5941">
        <w:t xml:space="preserve">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IsImNvbnRhaW5lci10aXRsZS1zaG9ydCI6IkogRXhwIEJvdC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LCJjb250YWluZXItdGl0bGUtc2hvcnQiOiJFY29sIExldHQifSwiaXNUZW1wb3JhcnkiOmZhbHNlfV19"/>
          <w:id w:val="-951554351"/>
          <w:placeholder>
            <w:docPart w:val="DefaultPlaceholder_-1854013440"/>
          </w:placeholder>
        </w:sdtPr>
        <w:sdtContent>
          <w:r w:rsidR="006C30E1" w:rsidRPr="006C30E1">
            <w:rPr>
              <w:color w:val="000000"/>
            </w:rPr>
            <w:t>(N. G. Smith et al., 2019; Walters, 2005)</w:t>
          </w:r>
        </w:sdtContent>
      </w:sdt>
      <w:r w:rsidR="00370678" w:rsidRPr="007B5941">
        <w:t xml:space="preserve">. </w:t>
      </w:r>
      <w:r w:rsidR="006C163A" w:rsidRPr="007B5941">
        <w:t xml:space="preserve">In </w:t>
      </w:r>
      <w:ins w:id="1" w:author="Perkowski, Evan A" w:date="2025-07-01T12:56:00Z" w16du:dateUtc="2025-07-01T17:56:00Z">
        <w:r w:rsidR="00A26FF1">
          <w:t xml:space="preserve">soil </w:t>
        </w:r>
      </w:ins>
      <w:r w:rsidR="006C163A" w:rsidRPr="007B5941">
        <w:t>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w:t>
      </w:r>
      <w:ins w:id="2" w:author="Perkowski, Evan A" w:date="2025-07-01T12:55:00Z" w16du:dateUtc="2025-07-01T17:55:00Z">
        <w:r w:rsidR="00A26FF1">
          <w:t xml:space="preserve">soil </w:t>
        </w:r>
      </w:ins>
      <w:r w:rsidR="00336876" w:rsidRPr="007B5941">
        <w:t xml:space="preserve">resource-limited environments, as </w:t>
      </w:r>
      <w:ins w:id="3" w:author="Perkowski, Evan A" w:date="2025-07-01T12:55:00Z" w16du:dateUtc="2025-07-01T17:55:00Z">
        <w:r w:rsidR="00A26FF1">
          <w:t xml:space="preserve">soil </w:t>
        </w:r>
      </w:ins>
      <w:r w:rsidR="00336876" w:rsidRPr="007B5941">
        <w:t xml:space="preserve">resource availability is insufficient to acquire and satisfy the demand for photosynthetic enzymes. </w:t>
      </w:r>
      <w:r w:rsidRPr="007B5941">
        <w:t xml:space="preserve">This scenario could cause individuals growing in </w:t>
      </w:r>
      <w:ins w:id="4" w:author="Perkowski, Evan A" w:date="2025-07-01T12:56:00Z" w16du:dateUtc="2025-07-01T17:56:00Z">
        <w:r w:rsidR="00A26FF1">
          <w:t xml:space="preserve">soil </w:t>
        </w:r>
      </w:ins>
      <w:r w:rsidRPr="007B5941">
        <w:t xml:space="preserve">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1372196460"/>
          <w:placeholder>
            <w:docPart w:val="DefaultPlaceholder_-1854013440"/>
          </w:placeholder>
        </w:sdtPr>
        <w:sdtContent>
          <w:r w:rsidR="006C30E1" w:rsidRPr="006C30E1">
            <w:rPr>
              <w:color w:val="000000"/>
            </w:rPr>
            <w:t>(Waring et al.,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
          <w:id w:val="167146894"/>
          <w:placeholder>
            <w:docPart w:val="DefaultPlaceholder_-1854013440"/>
          </w:placeholder>
        </w:sdtPr>
        <w:sdtContent>
          <w:r w:rsidR="006C30E1" w:rsidRPr="006C30E1">
            <w:rPr>
              <w:color w:val="000000"/>
            </w:rPr>
            <w:t>(Treseder, 2004; van Diepen et al., 2007)</w:t>
          </w:r>
        </w:sdtContent>
      </w:sdt>
      <w:r w:rsidR="00370678" w:rsidRPr="007B5941">
        <w:t>.</w:t>
      </w:r>
    </w:p>
    <w:p w14:paraId="0000001F" w14:textId="20146856"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6C30E1" w:rsidRPr="006C30E1">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6C30E1" w:rsidRPr="006C30E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6C30E1" w:rsidRPr="006C30E1">
            <w:rPr>
              <w:color w:val="000000"/>
            </w:rPr>
            <w:t xml:space="preserve">Burke, 2008; Callaway et al., 2008; Burke et al., 2011; Cantor et al., 2011; Anthony et al., 2019; </w:t>
          </w:r>
          <w:proofErr w:type="spellStart"/>
          <w:r w:rsidR="006C30E1" w:rsidRPr="006C30E1">
            <w:rPr>
              <w:color w:val="000000"/>
            </w:rPr>
            <w:t>Bialic</w:t>
          </w:r>
          <w:proofErr w:type="spellEnd"/>
          <w:r w:rsidR="006C30E1" w:rsidRPr="006C30E1">
            <w:rPr>
              <w:color w:val="000000"/>
            </w:rPr>
            <w:t>-Murphy et al., 2021)</w:t>
          </w:r>
        </w:sdtContent>
      </w:sdt>
      <w:r w:rsidR="00370678" w:rsidRPr="007B5941">
        <w:t xml:space="preserve">. </w:t>
      </w:r>
      <w:r w:rsidRPr="007B5941">
        <w:t xml:space="preserve">These disruptions can lead to decreased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6C30E1" w:rsidRPr="006C30E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w:t>
      </w:r>
      <w:r w:rsidRPr="007B5941">
        <w:rPr>
          <w:color w:val="000000"/>
        </w:rPr>
        <w:lastRenderedPageBreak/>
        <w:t xml:space="preserve">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6C30E1" w:rsidRPr="006C30E1">
            <w:rPr>
              <w:color w:val="000000"/>
            </w:rPr>
            <w:t>(Perkowski et al., 2021; Waring et al., 2023)</w:t>
          </w:r>
        </w:sdtContent>
      </w:sdt>
      <w:r w:rsidR="00370678" w:rsidRPr="007B5941">
        <w:rPr>
          <w:color w:val="000000"/>
        </w:rPr>
        <w:t xml:space="preserve">. </w:t>
      </w:r>
      <w:r w:rsidRPr="007B5941">
        <w:t xml:space="preserve">Thus, disruptions in </w:t>
      </w:r>
      <w:r w:rsidR="00F45C5F">
        <w:t>AM fungal mutualisms</w:t>
      </w:r>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6C30E1" w:rsidRPr="006C30E1">
            <w:rPr>
              <w:color w:val="000000"/>
            </w:rPr>
            <w:t>(Hale et al., 2011, 2016)</w:t>
          </w:r>
        </w:sdtContent>
      </w:sdt>
      <w:r w:rsidR="00370678" w:rsidRPr="007B5941">
        <w:t>.</w:t>
      </w:r>
    </w:p>
    <w:p w14:paraId="59CC4AF5" w14:textId="02CF954E"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6C30E1" w:rsidRPr="006C30E1">
            <w:rPr>
              <w:color w:val="000000"/>
            </w:rPr>
            <w:t>(Rodgers et al., 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6C30E1" w:rsidRPr="006C30E1">
            <w:rPr>
              <w:color w:val="000000"/>
            </w:rPr>
            <w:t>(Anthony et al., 2019; Callaway et al., 2008; Cantor et al., 2011)</w:t>
          </w:r>
        </w:sdtContent>
      </w:sdt>
      <w:r w:rsidR="00370678" w:rsidRPr="007B5941">
        <w:rPr>
          <w:color w:val="000000"/>
        </w:rPr>
        <w:t xml:space="preserve">. </w:t>
      </w:r>
      <w:r w:rsidRPr="007B5941">
        <w:t xml:space="preserve">Previous work has linked </w:t>
      </w:r>
      <w:r w:rsidRPr="007B5941">
        <w:rPr>
          <w:i/>
        </w:rPr>
        <w:t xml:space="preserve">A. </w:t>
      </w:r>
      <w:proofErr w:type="spellStart"/>
      <w:r w:rsidRPr="007B5941">
        <w:rPr>
          <w:i/>
        </w:rPr>
        <w:t>petiolata</w:t>
      </w:r>
      <w:proofErr w:type="spellEnd"/>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2694103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2008; Burke et al., 2011; Cantor et al., 2011)</w:t>
          </w:r>
        </w:sdtContent>
      </w:sdt>
      <w:r w:rsidR="00370678" w:rsidRPr="007B5941">
        <w:t xml:space="preserve">. </w:t>
      </w:r>
      <w:r w:rsidRPr="007B5941">
        <w:t>Disrupted AM fungal communities due to</w:t>
      </w:r>
      <w:r w:rsidRPr="007B5941">
        <w:rPr>
          <w:i/>
        </w:rPr>
        <w:t xml:space="preserve"> A. </w:t>
      </w:r>
      <w:proofErr w:type="spellStart"/>
      <w:r w:rsidRPr="007B5941">
        <w:rPr>
          <w:i/>
        </w:rPr>
        <w:t>petiolata</w:t>
      </w:r>
      <w:proofErr w:type="spellEnd"/>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6C30E1" w:rsidRPr="006C30E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et al., 2019)</w:t>
          </w:r>
        </w:sdtContent>
      </w:sdt>
      <w:r w:rsidR="00F45C5F">
        <w:rPr>
          <w:color w:val="000000"/>
        </w:rPr>
        <w:t>.</w:t>
      </w:r>
    </w:p>
    <w:p w14:paraId="00000022" w14:textId="3B57BC09"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the net photosynthesis rates of </w:t>
      </w:r>
      <w:r w:rsidR="00F45C5F">
        <w:t xml:space="preserve">a common coexisting native species,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6C30E1" w:rsidRPr="006C30E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in part because such studies have not quantified photosynthetic capacity responses</w:t>
      </w:r>
      <w:ins w:id="5" w:author="Perkowski, Evan A" w:date="2025-07-01T12:54:00Z" w16du:dateUtc="2025-07-01T17:54:00Z">
        <w:r w:rsidR="00A26FF1">
          <w:t xml:space="preserve"> of coexisting native species</w:t>
        </w:r>
      </w:ins>
      <w:r w:rsidR="00F45C5F">
        <w:t xml:space="preserve"> to </w:t>
      </w:r>
      <w:r w:rsidR="00F45C5F">
        <w:rPr>
          <w:i/>
          <w:iCs/>
        </w:rPr>
        <w:t xml:space="preserve">A. </w:t>
      </w:r>
      <w:proofErr w:type="spellStart"/>
      <w:r w:rsidR="00F45C5F">
        <w:rPr>
          <w:i/>
          <w:iCs/>
        </w:rPr>
        <w:t>petiolata</w:t>
      </w:r>
      <w:proofErr w:type="spellEnd"/>
      <w:r w:rsidRPr="007B5941">
        <w:t xml:space="preserve">. Photosynthetic responses 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w:t>
      </w:r>
      <w:r w:rsidR="00A650A0" w:rsidRPr="007B5941">
        <w:lastRenderedPageBreak/>
        <w:t xml:space="preserve">plant 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mechanism </w:t>
      </w:r>
      <w:r w:rsidR="006C163A" w:rsidRPr="007B5941">
        <w:t xml:space="preserve">underlying </w:t>
      </w:r>
      <w:r w:rsidR="00A650A0" w:rsidRPr="007B5941">
        <w:t>these responses. Furthermore</w:t>
      </w:r>
      <w:r w:rsidRPr="007B5941">
        <w:t xml:space="preserve">, existing field research has primarily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responses to allelopathic plant invasion </w:t>
      </w:r>
      <w:proofErr w:type="gramStart"/>
      <w:r w:rsidRPr="007B5941">
        <w:t>compare</w:t>
      </w:r>
      <w:proofErr w:type="gramEnd"/>
      <w:r w:rsidRPr="007B5941">
        <w:t xml:space="preserve"> to its finer-scale impacts on AM fungal community composition and broader-scale </w:t>
      </w:r>
      <w:r w:rsidR="00A650A0" w:rsidRPr="007B5941">
        <w:t>effects</w:t>
      </w:r>
      <w:r w:rsidRPr="007B5941">
        <w:t xml:space="preserve"> on native plant productivity and survivorship.</w:t>
      </w:r>
    </w:p>
    <w:p w14:paraId="00000023" w14:textId="7B9B1558"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proofErr w:type="spellStart"/>
      <w:r w:rsidR="00C663A8">
        <w:rPr>
          <w:i/>
          <w:iCs/>
        </w:rPr>
        <w:t>Alliaria</w:t>
      </w:r>
      <w:proofErr w:type="spellEnd"/>
      <w:r w:rsidR="00C663A8">
        <w:rPr>
          <w:i/>
          <w:iCs/>
        </w:rPr>
        <w:t xml:space="preserve"> </w:t>
      </w:r>
      <w:proofErr w:type="spellStart"/>
      <w:r w:rsidR="00C663A8">
        <w:rPr>
          <w:i/>
          <w:iCs/>
        </w:rPr>
        <w:t>petiolata</w:t>
      </w:r>
      <w:proofErr w:type="spellEnd"/>
      <w:r w:rsidRPr="007B5941">
        <w:t xml:space="preserve">. To do this, we collected gas exchange measurements from two understory native species </w:t>
      </w:r>
      <w:r w:rsidR="00ED188D" w:rsidRPr="007B5941">
        <w:t xml:space="preserve">growing 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6" w:author="Perkowski, Evan A" w:date="2025-07-01T12:53:00Z" w16du:dateUtc="2025-07-01T17:53:00Z">
        <w:r w:rsidR="00455C90">
          <w:t xml:space="preserve"> and assessed the following hypotheses:</w:t>
        </w:r>
      </w:ins>
      <w:del w:id="7" w:author="Perkowski, Evan A" w:date="2025-07-01T12:53:00Z" w16du:dateUtc="2025-07-01T17:53:00Z">
        <w:r w:rsidR="00ED188D" w:rsidRPr="007B5941" w:rsidDel="00455C90">
          <w:delText>. Gas exchange measurements were collected at two time</w:delText>
        </w:r>
        <w:r w:rsidR="00D635AD" w:rsidRPr="007B5941" w:rsidDel="00455C90">
          <w:delText xml:space="preserve"> </w:delText>
        </w:r>
        <w:r w:rsidR="00ED188D" w:rsidRPr="007B5941" w:rsidDel="00455C90">
          <w:delText>points</w:delText>
        </w:r>
        <w:r w:rsidR="00F45C5F" w:rsidDel="00455C90">
          <w:delText xml:space="preserve"> across the growing season: once early in the growth season while the tree canopy was open and again later in the growth season when the tree canopy was closed</w:delText>
        </w:r>
        <w:r w:rsidR="00ED188D" w:rsidRPr="007B5941" w:rsidDel="00455C90">
          <w:delText xml:space="preserve">. At each measurement timepoint, we quantified net photosynthesis and stomatal conductance rates, stomatal limitation of net photosynthesis, apparent photosynthetic capacity, and relative chlorophyll content in plots where </w:delText>
        </w:r>
        <w:r w:rsidR="00ED188D" w:rsidRPr="007B5941" w:rsidDel="00455C90">
          <w:rPr>
            <w:i/>
            <w:iCs/>
          </w:rPr>
          <w:delText>A. petiolata</w:delText>
        </w:r>
        <w:r w:rsidR="00ED188D" w:rsidRPr="007B5941" w:rsidDel="00455C90">
          <w:delText xml:space="preserve"> was either left at natural densities or manually removed.</w:delText>
        </w:r>
        <w:r w:rsidR="00F45C5F" w:rsidDel="00455C90">
          <w:delText xml:space="preserve"> Throughout the measurement periods, we also quantified soil nutrient availability and continuously monitored soil moisture. </w:delText>
        </w:r>
        <w:r w:rsidR="00ED188D" w:rsidRPr="007B5941" w:rsidDel="00455C90">
          <w:delText xml:space="preserve">We used this experiment and sampling approach to test </w:delText>
        </w:r>
        <w:r w:rsidRPr="007B5941" w:rsidDel="00455C90">
          <w:delText>the following hypotheses:</w:delText>
        </w:r>
      </w:del>
    </w:p>
    <w:p w14:paraId="4AA033AA" w14:textId="32A69846"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 apparent photosynthetic capacity,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 xml:space="preserve">A. </w:t>
      </w:r>
      <w:proofErr w:type="spellStart"/>
      <w:r w:rsidR="00F45C5F">
        <w:rPr>
          <w:i/>
          <w:iCs/>
        </w:rPr>
        <w:t>petiolata</w:t>
      </w:r>
      <w:proofErr w:type="spellEnd"/>
      <w:r w:rsidR="00F45C5F">
        <w:t xml:space="preserve"> presence would be indicative of nutrient stress, while a reduction in stomatal conductance and increase in stomatal limitation in response to </w:t>
      </w:r>
      <w:r w:rsidR="00F45C5F">
        <w:rPr>
          <w:i/>
          <w:iCs/>
        </w:rPr>
        <w:t xml:space="preserve">A. </w:t>
      </w:r>
      <w:proofErr w:type="spellStart"/>
      <w:r w:rsidR="00F45C5F">
        <w:rPr>
          <w:i/>
          <w:iCs/>
        </w:rPr>
        <w:t>petiolata</w:t>
      </w:r>
      <w:proofErr w:type="spellEnd"/>
      <w:r w:rsidR="00F45C5F">
        <w:t xml:space="preserve"> presence would be indicative of water stress. </w:t>
      </w:r>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40D066BC"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strongest 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150B85EA" w14:textId="5E6365CB" w:rsidR="005202CA" w:rsidRPr="00F45C5F" w:rsidRDefault="00000000" w:rsidP="00F45C5F">
      <w:pPr>
        <w:numPr>
          <w:ilvl w:val="1"/>
          <w:numId w:val="1"/>
        </w:numPr>
        <w:spacing w:line="360" w:lineRule="auto"/>
        <w:rPr>
          <w:color w:val="0E101A"/>
        </w:rPr>
      </w:pPr>
      <w:r w:rsidRPr="007B5941">
        <w:rPr>
          <w:color w:val="0E101A"/>
        </w:rPr>
        <w:lastRenderedPageBreak/>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e strongest 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deplete. However, </w:t>
      </w:r>
      <w:r w:rsidR="00F45C5F">
        <w:rPr>
          <w:color w:val="0E101A"/>
        </w:rPr>
        <w:t>as tree canopy closure reduces light availability, photosynthetic demand for soil resources may also decline, potentially mitigating the effects of AM fungal disruption on late-season physiology</w:t>
      </w:r>
      <w:r w:rsidRPr="00F45C5F">
        <w:rPr>
          <w:color w:val="0E101A"/>
        </w:rPr>
        <w:t>.</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7B14FDC6" w:rsidR="00166FFE" w:rsidRPr="00C10DAB" w:rsidRDefault="00000000" w:rsidP="00964238">
      <w:pPr>
        <w:spacing w:line="360" w:lineRule="auto"/>
      </w:pPr>
      <w:r w:rsidRPr="007B5941">
        <w:t>This study was conducted at Trillium Trail Nature Reserve in Fox Chapel, P</w:t>
      </w:r>
      <w:ins w:id="8" w:author="Perkowski, Evan A" w:date="2025-07-01T12:51:00Z" w16du:dateUtc="2025-07-01T17:51:00Z">
        <w:r w:rsidR="00455C90">
          <w:t>ennsylvania, US</w:t>
        </w:r>
      </w:ins>
      <w:r w:rsidRPr="007B5941">
        <w:t>A (40.520 °N, -79.901 °W). The mean annual precipitation of the study area</w:t>
      </w:r>
      <w:r w:rsidR="00F45C5F">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w:t>
      </w:r>
      <w:r w:rsidR="00336876" w:rsidRPr="007B5941">
        <w:t xml:space="preserve"> the mean annual temperature </w:t>
      </w:r>
      <w:r w:rsidR="00F45C5F">
        <w:t>is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efaultPlaceholder_-1854013440"/>
          </w:placeholder>
        </w:sdtPr>
        <w:sdtContent>
          <w:r w:rsidR="006C30E1" w:rsidRPr="006C30E1">
            <w:rPr>
              <w:color w:val="000000"/>
            </w:rPr>
            <w:t>Palecki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9" w:author="Perkowski, Evan A" w:date="2025-07-01T12:51:00Z" w16du:dateUtc="2025-07-01T17:51:00Z">
        <w:r w:rsidR="00455C90">
          <w:t>has been</w:t>
        </w:r>
        <w:r w:rsidR="00455C90"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rsidR="00C10DAB">
        <w:t xml:space="preserve">, with relative abundance of </w:t>
      </w:r>
      <w:r w:rsidR="00C10DAB">
        <w:rPr>
          <w:i/>
          <w:iCs/>
        </w:rPr>
        <w:t xml:space="preserve">A. </w:t>
      </w:r>
      <w:proofErr w:type="spellStart"/>
      <w:r w:rsidR="00C10DAB">
        <w:rPr>
          <w:i/>
          <w:iCs/>
        </w:rPr>
        <w:t>petiolata</w:t>
      </w:r>
      <w:proofErr w:type="spellEnd"/>
      <w:r w:rsidR="00C10DAB">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efaultPlaceholder_-1854013440"/>
          </w:placeholder>
        </w:sdtPr>
        <w:sdtContent>
          <w:r w:rsidR="006C30E1" w:rsidRPr="006C30E1">
            <w:rPr>
              <w:color w:val="000000"/>
            </w:rPr>
            <w:t>(Roche et al.,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 xml:space="preserve">A. </w:t>
      </w:r>
      <w:proofErr w:type="spellStart"/>
      <w:r w:rsidR="00336876" w:rsidRPr="007B5941">
        <w:rPr>
          <w:rStyle w:val="Emphasis"/>
          <w:color w:val="0E101A"/>
        </w:rPr>
        <w:t>petiolata</w:t>
      </w:r>
      <w:proofErr w:type="spellEnd"/>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 xml:space="preserve">A. </w:t>
      </w:r>
      <w:proofErr w:type="spellStart"/>
      <w:r w:rsidR="00336876" w:rsidRPr="007B5941">
        <w:rPr>
          <w:rStyle w:val="Emphasis"/>
          <w:color w:val="0E101A"/>
        </w:rPr>
        <w:t>petiolata</w:t>
      </w:r>
      <w:proofErr w:type="spellEnd"/>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efaultPlaceholder_-1854013440"/>
          </w:placeholder>
        </w:sdtPr>
        <w:sdtContent>
          <w:r w:rsidR="006C30E1" w:rsidRPr="006C30E1">
            <w:rPr>
              <w:color w:val="000000"/>
            </w:rPr>
            <w:t>(Burke, 2008; Burke et al., 2011; Cantor et al.,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w:t>
          </w:r>
        </w:sdtContent>
      </w:sdt>
      <w:r w:rsidR="00C663A8">
        <w:rPr>
          <w:color w:val="000000"/>
        </w:rPr>
        <w:t xml:space="preserve"> (Table 1).</w:t>
      </w:r>
      <w:r w:rsidR="00F45C5F">
        <w:rPr>
          <w:color w:val="000000"/>
        </w:rPr>
        <w:t xml:space="preserve"> These patterns have been observed despite evidence that soil nutrient </w:t>
      </w:r>
      <w:proofErr w:type="spellStart"/>
      <w:r w:rsidR="00F45C5F">
        <w:rPr>
          <w:color w:val="000000"/>
        </w:rPr>
        <w:t>availaiblity</w:t>
      </w:r>
      <w:proofErr w:type="spellEnd"/>
      <w:r w:rsidR="00F45C5F">
        <w:rPr>
          <w:color w:val="000000"/>
        </w:rPr>
        <w:t xml:space="preserve"> and soil water availability does not differ between </w:t>
      </w:r>
      <w:r w:rsidR="00F45C5F">
        <w:rPr>
          <w:i/>
          <w:iCs/>
          <w:color w:val="000000"/>
        </w:rPr>
        <w:t xml:space="preserve">A. </w:t>
      </w:r>
      <w:proofErr w:type="spellStart"/>
      <w:r w:rsidR="00F45C5F">
        <w:rPr>
          <w:i/>
          <w:iCs/>
          <w:color w:val="000000"/>
        </w:rPr>
        <w:t>petiolata</w:t>
      </w:r>
      <w:proofErr w:type="spellEnd"/>
      <w:r w:rsidR="00F45C5F">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et al., 2019)</w:t>
          </w:r>
        </w:sdtContent>
      </w:sdt>
      <w:r w:rsidR="00F45C5F">
        <w:rPr>
          <w:color w:val="000000"/>
        </w:rPr>
        <w:t xml:space="preserve"> (Table 1).</w:t>
      </w:r>
    </w:p>
    <w:p w14:paraId="69DAE0B5" w14:textId="77777777" w:rsidR="00F45C5F" w:rsidRPr="00F45C5F" w:rsidRDefault="00F45C5F" w:rsidP="00964238">
      <w:pPr>
        <w:spacing w:line="360" w:lineRule="auto"/>
        <w:rPr>
          <w:color w:val="000000"/>
        </w:rPr>
      </w:pP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 xml:space="preserve">A. </w:t>
      </w:r>
      <w:proofErr w:type="spellStart"/>
      <w:r w:rsidR="00437F01">
        <w:rPr>
          <w:i/>
          <w:iCs/>
        </w:rPr>
        <w:t>petiolata</w:t>
      </w:r>
      <w:proofErr w:type="spellEnd"/>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w:t>
            </w:r>
            <w:proofErr w:type="spellStart"/>
            <w:r w:rsidRPr="00AA0561">
              <w:rPr>
                <w:rFonts w:ascii="Arial" w:hAnsi="Arial" w:cs="Arial"/>
                <w:i/>
                <w:iCs/>
                <w:color w:val="000000"/>
                <w:sz w:val="16"/>
                <w:szCs w:val="16"/>
              </w:rPr>
              <w:t>petiolata</w:t>
            </w:r>
            <w:proofErr w:type="spellEnd"/>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52B7BFBB"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65385D6B" w:rsidR="00437F01"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4FEE3118"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4A454B00"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4EB2E8B3" w:rsidR="003D79B8" w:rsidRPr="00F45C5F" w:rsidRDefault="006C30E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szCs w:val="16"/>
                  </w:rPr>
                  <w:t xml:space="preserve">(Mutz et al. in review; </w:t>
                </w:r>
                <w:proofErr w:type="spellStart"/>
                <w:r w:rsidRPr="006C30E1">
                  <w:rPr>
                    <w:rFonts w:ascii="Arial" w:hAnsi="Arial" w:cs="Arial"/>
                    <w:color w:val="000000"/>
                    <w:sz w:val="16"/>
                    <w:szCs w:val="16"/>
                  </w:rPr>
                  <w:t>Bialic</w:t>
                </w:r>
                <w:proofErr w:type="spellEnd"/>
                <w:r w:rsidRPr="006C30E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65BBA4CC" w:rsidR="003D79B8" w:rsidRPr="00F45C5F" w:rsidRDefault="006C30E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163050A4"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5D48914F"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257EECDF"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22673509"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02DE25E5"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48269B67"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4AE0936F"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(Roche et al.,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7BF7D6A9"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(Hale et al.,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F45C5F" w:rsidRDefault="003D79B8" w:rsidP="00AA0561">
            <w:pPr>
              <w:rPr>
                <w:rFonts w:ascii="Arial" w:hAnsi="Arial" w:cs="Arial"/>
                <w:color w:val="000000"/>
                <w:sz w:val="16"/>
                <w:szCs w:val="16"/>
              </w:rPr>
            </w:pPr>
          </w:p>
        </w:tc>
        <w:tc>
          <w:tcPr>
            <w:tcW w:w="2490" w:type="dxa"/>
            <w:vAlign w:val="center"/>
          </w:tcPr>
          <w:p w14:paraId="1EA04ADA" w14:textId="3408DE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458FEE4BD8D18446BAD248454976822D"/>
            </w:placeholder>
          </w:sdtPr>
          <w:sdtContent>
            <w:tc>
              <w:tcPr>
                <w:tcW w:w="2145" w:type="dxa"/>
                <w:tcBorders>
                  <w:right w:val="single" w:sz="12" w:space="0" w:color="auto"/>
                </w:tcBorders>
                <w:vAlign w:val="center"/>
              </w:tcPr>
              <w:p w14:paraId="78B76BDB" w14:textId="543AAF37"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rPr>
                  <w:t>(Hale et al.,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F45C5F" w:rsidRDefault="003D79B8" w:rsidP="00AA0561">
            <w:pPr>
              <w:rPr>
                <w:rFonts w:ascii="Arial" w:hAnsi="Arial" w:cs="Arial"/>
                <w:color w:val="000000"/>
                <w:sz w:val="16"/>
                <w:szCs w:val="16"/>
              </w:rPr>
            </w:pPr>
          </w:p>
        </w:tc>
        <w:tc>
          <w:tcPr>
            <w:tcW w:w="2490" w:type="dxa"/>
          </w:tcPr>
          <w:p w14:paraId="26CFABAF" w14:textId="5B96216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efaultPlaceholder_-1854013440"/>
            </w:placeholder>
          </w:sdtPr>
          <w:sdtContent>
            <w:tc>
              <w:tcPr>
                <w:tcW w:w="2145" w:type="dxa"/>
                <w:tcBorders>
                  <w:right w:val="single" w:sz="12" w:space="0" w:color="auto"/>
                </w:tcBorders>
                <w:vAlign w:val="center"/>
              </w:tcPr>
              <w:p w14:paraId="5C4054FD" w14:textId="320091CC"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(Brouwer et al., 2015; Hale et al., 2011)</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F45C5F"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21147921"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(Brouwer et al., 2015; Hale et al., 2011)</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5CA71FF"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6C30E1" w:rsidRPr="006C30E1">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6C30E1" w:rsidRPr="006C30E1">
            <w:rPr>
              <w:color w:val="000000"/>
            </w:rPr>
            <w:t>(Brundrett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w:t>
      </w:r>
      <w:proofErr w:type="gramStart"/>
      <w:r w:rsidRPr="007B5941">
        <w:rPr>
          <w:color w:val="0E101A"/>
        </w:rPr>
        <w:t>emerge</w:t>
      </w:r>
      <w:proofErr w:type="gramEnd"/>
      <w:r w:rsidRPr="007B5941">
        <w:rPr>
          <w:color w:val="0E101A"/>
        </w:rPr>
        <w:t xml:space="preserv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6C30E1" w:rsidRPr="006C30E1">
            <w:rPr>
              <w:color w:val="000000"/>
            </w:rPr>
            <w:t>(Heberling et al., 2019)</w:t>
          </w:r>
        </w:sdtContent>
      </w:sdt>
    </w:p>
    <w:p w14:paraId="47827683" w14:textId="29E6A70D"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The remaining two plots were excluded from gas exchange measurements due to insufficient species replication in one plot and unforeseen field constraints in the other. Nonetheless, gas exchange data were collected in enough individuals across the sampled plots to confidently assess the effects of </w:t>
      </w:r>
      <w:r w:rsidR="00F45C5F">
        <w:rPr>
          <w:i/>
          <w:iCs/>
        </w:rPr>
        <w:t xml:space="preserve">A. </w:t>
      </w:r>
      <w:proofErr w:type="spellStart"/>
      <w:r w:rsidR="00F45C5F">
        <w:rPr>
          <w:i/>
          <w:iCs/>
        </w:rPr>
        <w:t>petiolata</w:t>
      </w:r>
      <w:proofErr w:type="spellEnd"/>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6C30E1" w:rsidRPr="006C30E1">
            <w:rPr>
              <w:color w:val="000000"/>
            </w:rPr>
            <w:t>(Heberling et al., 2019)</w:t>
          </w:r>
        </w:sdtContent>
      </w:sdt>
      <w:r w:rsidR="00AA6010" w:rsidRPr="007B5941">
        <w:rPr>
          <w:color w:val="000000"/>
        </w:rPr>
        <w:t>.</w:t>
      </w:r>
    </w:p>
    <w:p w14:paraId="00000030" w14:textId="22B37ABE"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6C30E1" w:rsidRPr="006C30E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6C30E1" w:rsidRPr="006C30E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w:t>
      </w:r>
      <w:r w:rsidRPr="007B5941">
        <w:rPr>
          <w:color w:val="000000"/>
        </w:rPr>
        <w:lastRenderedPageBreak/>
        <w:t xml:space="preserve">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0CFD32CC"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6C30E1" w:rsidRPr="006C30E1">
            <w:rPr>
              <w:color w:val="000000"/>
            </w:rPr>
            <w:t>(</w:t>
          </w:r>
          <w:proofErr w:type="spellStart"/>
          <w:r w:rsidR="006C30E1" w:rsidRPr="006C30E1">
            <w:rPr>
              <w:color w:val="000000"/>
            </w:rPr>
            <w:t>Duursma</w:t>
          </w:r>
          <w:proofErr w:type="spellEnd"/>
          <w:r w:rsidR="006C30E1" w:rsidRPr="006C30E1">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6C30E1" w:rsidRPr="006C30E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6C30E1" w:rsidRPr="006C30E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36569491"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6C30E1" w:rsidRPr="006C30E1">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6C30E1" w:rsidRPr="006C30E1">
            <w:rPr>
              <w:color w:val="000000"/>
            </w:rPr>
            <w:t>Kattge</w:t>
          </w:r>
          <w:proofErr w:type="spellEnd"/>
          <w:r w:rsidR="006C30E1" w:rsidRPr="006C30E1">
            <w:rPr>
              <w:color w:val="000000"/>
            </w:rPr>
            <w:t xml:space="preserv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0FFFD29"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6C30E1" w:rsidRPr="006C30E1">
            <w:rPr>
              <w:color w:val="000000"/>
            </w:rPr>
            <w:t>Kattge</w:t>
          </w:r>
          <w:proofErr w:type="spellEnd"/>
          <w:r w:rsidR="006C30E1" w:rsidRPr="006C30E1">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6C30E1" w:rsidRPr="006C30E1">
            <w:rPr>
              <w:color w:val="000000"/>
            </w:rPr>
            <w:t>Kattge</w:t>
          </w:r>
          <w:proofErr w:type="spellEnd"/>
          <w:r w:rsidR="006C30E1" w:rsidRPr="006C30E1">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6C30E1" w:rsidRPr="006C30E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6C30E1" w:rsidRPr="006C30E1">
            <w:rPr>
              <w:color w:val="000000"/>
            </w:rPr>
            <w:t>Kattge</w:t>
          </w:r>
          <w:proofErr w:type="spellEnd"/>
          <w:r w:rsidR="006C30E1" w:rsidRPr="006C30E1">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5AB7F0CD"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6C30E1" w:rsidRPr="006C30E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6C30E1" w:rsidRPr="006C30E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313F6C78"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6C30E1" w:rsidRPr="006C30E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272D2077"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6C30E1" w:rsidRPr="006C30E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6C30E1" w:rsidRPr="006C30E1">
            <w:rPr>
              <w:color w:val="000000"/>
            </w:rPr>
            <w:t xml:space="preserve">(D’Angelo et al., 2001; Doane &amp; </w:t>
          </w:r>
          <w:proofErr w:type="spellStart"/>
          <w:r w:rsidR="006C30E1" w:rsidRPr="006C30E1">
            <w:rPr>
              <w:color w:val="000000"/>
            </w:rPr>
            <w:t>Horwáth</w:t>
          </w:r>
          <w:proofErr w:type="spellEnd"/>
          <w:r w:rsidR="006C30E1" w:rsidRPr="006C30E1">
            <w:rPr>
              <w:color w:val="000000"/>
            </w:rPr>
            <w:t xml:space="preserve">, 2003; </w:t>
          </w:r>
          <w:proofErr w:type="spellStart"/>
          <w:r w:rsidR="006C30E1" w:rsidRPr="006C30E1">
            <w:rPr>
              <w:color w:val="000000"/>
            </w:rPr>
            <w:t>Lajtha</w:t>
          </w:r>
          <w:proofErr w:type="spellEnd"/>
          <w:r w:rsidR="006C30E1" w:rsidRPr="006C30E1">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 xml:space="preserve">phosphorus </w:t>
      </w:r>
      <w:r w:rsidRPr="007B5941">
        <w:lastRenderedPageBreak/>
        <w:t>ratio was estimated as the ratio of soil inorganic nitrogen availability to soil phosphate availability.</w:t>
      </w:r>
    </w:p>
    <w:p w14:paraId="0000004F" w14:textId="772F2BA8" w:rsidR="00166FFE"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6C30E1" w:rsidRPr="006C30E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6BADF92D" w14:textId="4CC7BAC2" w:rsidR="00F45C5F" w:rsidRDefault="00F45C5F">
      <w:r>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shd w:val="clear" w:color="auto" w:fill="auto"/>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shd w:val="clear" w:color="auto" w:fill="auto"/>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shd w:val="clear" w:color="auto" w:fill="auto"/>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6 resin strips per nutrient type per </w:t>
            </w:r>
            <w:r>
              <w:rPr>
                <w:i/>
                <w:iCs/>
              </w:rPr>
              <w:t xml:space="preserve">A. </w:t>
            </w:r>
            <w:proofErr w:type="spellStart"/>
            <w:r>
              <w:rPr>
                <w:i/>
                <w:iCs/>
              </w:rPr>
              <w:t>petiolata</w:t>
            </w:r>
            <w:proofErr w:type="spellEnd"/>
            <w:r>
              <w:t xml:space="preserve"> treatment per plot (12 resin strips per nutrient type per plot) = 18 replicates per nutrient type per </w:t>
            </w:r>
            <w:r>
              <w:rPr>
                <w:i/>
                <w:iCs/>
              </w:rPr>
              <w:t xml:space="preserve">A. </w:t>
            </w:r>
            <w:proofErr w:type="spellStart"/>
            <w:r>
              <w:rPr>
                <w:i/>
                <w:iCs/>
              </w:rPr>
              <w:t>petiolata</w:t>
            </w:r>
            <w:proofErr w:type="spellEnd"/>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shd w:val="clear" w:color="auto" w:fill="auto"/>
            <w:vAlign w:val="center"/>
          </w:tcPr>
          <w:p w14:paraId="1F0139D9" w14:textId="466E94CB" w:rsidR="00F45C5F" w:rsidRPr="00F45C5F" w:rsidRDefault="00F45C5F" w:rsidP="00F45C5F">
            <w:pPr>
              <w:spacing w:line="360" w:lineRule="auto"/>
            </w:pPr>
            <w:r w:rsidRPr="00F45C5F">
              <w:t>Plot</w:t>
            </w:r>
          </w:p>
        </w:tc>
        <w:tc>
          <w:tcPr>
            <w:tcW w:w="2406" w:type="dxa"/>
            <w:shd w:val="clear" w:color="auto" w:fill="auto"/>
            <w:vAlign w:val="center"/>
          </w:tcPr>
          <w:p w14:paraId="0D14F002" w14:textId="1903FF45" w:rsidR="00F45C5F" w:rsidRPr="006C30E1" w:rsidRDefault="006C30E1" w:rsidP="00F45C5F">
            <w:pPr>
              <w:spacing w:line="360" w:lineRule="auto"/>
            </w:pPr>
            <w:r>
              <w:t>Plot (treatment is imposed in split-plot design)</w:t>
            </w:r>
          </w:p>
        </w:tc>
        <w:tc>
          <w:tcPr>
            <w:tcW w:w="2500" w:type="dxa"/>
            <w:shd w:val="clear" w:color="auto" w:fill="auto"/>
            <w:vAlign w:val="center"/>
          </w:tcPr>
          <w:p w14:paraId="77483CB6" w14:textId="39077659" w:rsidR="00F45C5F" w:rsidRDefault="00F45C5F" w:rsidP="00F45C5F">
            <w:pPr>
              <w:spacing w:line="360" w:lineRule="auto"/>
            </w:pPr>
            <w:r>
              <w:t xml:space="preserve">3 plots x 1 soil moisture senser per </w:t>
            </w:r>
            <w:r>
              <w:rPr>
                <w:i/>
                <w:iCs/>
              </w:rPr>
              <w:t xml:space="preserve">A. </w:t>
            </w:r>
            <w:proofErr w:type="spellStart"/>
            <w:r>
              <w:rPr>
                <w:i/>
                <w:iCs/>
              </w:rPr>
              <w:t>petiolata</w:t>
            </w:r>
            <w:proofErr w:type="spellEnd"/>
            <w:r>
              <w:t xml:space="preserve"> treatment (2 soil moisture sensors per plot) = 3 replicates per </w:t>
            </w:r>
            <w:r>
              <w:rPr>
                <w:i/>
                <w:iCs/>
              </w:rPr>
              <w:t xml:space="preserve">A. </w:t>
            </w:r>
            <w:proofErr w:type="spellStart"/>
            <w:r>
              <w:rPr>
                <w:i/>
                <w:iCs/>
              </w:rPr>
              <w:t>petiolata</w:t>
            </w:r>
            <w:proofErr w:type="spellEnd"/>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45BA6BB3" w:rsidR="00F45C5F" w:rsidRPr="00F45C5F" w:rsidRDefault="00F45C5F" w:rsidP="00F45C5F">
            <w:pPr>
              <w:spacing w:line="360" w:lineRule="auto"/>
            </w:pPr>
            <w:r>
              <w:t xml:space="preserve">4-22 individuals per species per </w:t>
            </w:r>
            <w:r>
              <w:rPr>
                <w:i/>
                <w:iCs/>
              </w:rPr>
              <w:t xml:space="preserve">A. </w:t>
            </w:r>
            <w:proofErr w:type="spellStart"/>
            <w:r>
              <w:rPr>
                <w:i/>
                <w:iCs/>
              </w:rPr>
              <w:t>petiolata</w:t>
            </w:r>
            <w:proofErr w:type="spellEnd"/>
            <w:r>
              <w:rPr>
                <w:i/>
                <w:iCs/>
              </w:rPr>
              <w:t xml:space="preserve"> </w:t>
            </w:r>
            <w:r>
              <w:t xml:space="preserve">treatment per plot. Total number of individuals per species: 78 </w:t>
            </w:r>
            <w:r>
              <w:rPr>
                <w:i/>
                <w:iCs/>
              </w:rPr>
              <w:t>Trillium</w:t>
            </w:r>
            <w:r>
              <w:t xml:space="preserve"> spp. individuals, 68 </w:t>
            </w:r>
            <w:r>
              <w:rPr>
                <w:i/>
                <w:iCs/>
              </w:rPr>
              <w:t xml:space="preserve">M. </w:t>
            </w:r>
            <w:proofErr w:type="spellStart"/>
            <w:r>
              <w:rPr>
                <w:i/>
                <w:iCs/>
              </w:rPr>
              <w:t>racemosum</w:t>
            </w:r>
            <w:proofErr w:type="spellEnd"/>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2D9BF34A"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10" w:author="Perkowski, Evan A" w:date="2025-07-14T11:29:00Z" w16du:dateUtc="2025-07-14T16:29:00Z">
        <w:r w:rsidR="00AA2CD1">
          <w:rPr>
            <w:color w:val="0E101A"/>
          </w:rPr>
          <w:t xml:space="preserve"> Plant individual was also included as a random intercept term to account for repeated measures</w:t>
        </w:r>
      </w:ins>
      <w:ins w:id="11" w:author="Perkowski, Evan A" w:date="2025-07-14T11:30:00Z" w16du:dateUtc="2025-07-14T16:30:00Z">
        <w:r w:rsidR="00AA2CD1">
          <w:rPr>
            <w:color w:val="0E101A"/>
          </w:rPr>
          <w:t>. Individuals were only included in models if gas exchange measurements we</w:t>
        </w:r>
      </w:ins>
      <w:ins w:id="12"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67F2A91F"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6C30E1" w:rsidRPr="006C30E1">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6C30E1" w:rsidRPr="006C30E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6C30E1" w:rsidRPr="006C30E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6C30E1" w:rsidRPr="006C30E1">
            <w:rPr>
              <w:color w:val="000000"/>
            </w:rPr>
            <w:t>(R Core Team, 2021)</w:t>
          </w:r>
        </w:sdtContent>
      </w:sdt>
      <w:r w:rsidRPr="007B5941">
        <w:t xml:space="preserve">. Data, analysis scripts, and plot scripts are available on Zenodo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12DA126F" w:rsidR="00166FFE" w:rsidRDefault="00000000" w:rsidP="00964238">
      <w:pPr>
        <w:spacing w:line="360" w:lineRule="auto"/>
      </w:pPr>
      <w:r>
        <w:t xml:space="preserve">Soil inorganic nitrogen availability was reduced by </w:t>
      </w:r>
      <w:ins w:id="13" w:author="Perkowski, Evan A" w:date="2025-07-16T08:59:00Z" w16du:dateUtc="2025-07-16T13:59:00Z">
        <w:r w:rsidR="00AC049C">
          <w:t>69</w:t>
        </w:r>
      </w:ins>
      <w:r>
        <w:t>% (</w:t>
      </w:r>
      <w:r>
        <w:rPr>
          <w:i/>
        </w:rPr>
        <w:t>p</w:t>
      </w:r>
      <w:r>
        <w:t xml:space="preserve">&lt;0.001, Table </w:t>
      </w:r>
      <w:ins w:id="14" w:author="Perkowski, Evan A" w:date="2025-07-16T08:58:00Z" w16du:dateUtc="2025-07-16T13:58:00Z">
        <w:r w:rsidR="00AC049C">
          <w:t>3</w:t>
        </w:r>
      </w:ins>
      <w:r>
        <w:t>; Fig. 1a) and soil phosphate availability</w:t>
      </w:r>
      <w:r w:rsidR="00ED188D">
        <w:t xml:space="preserve"> was reduced</w:t>
      </w:r>
      <w:r>
        <w:t xml:space="preserve"> by 26% (</w:t>
      </w:r>
      <w:r>
        <w:rPr>
          <w:i/>
        </w:rPr>
        <w:t>p</w:t>
      </w:r>
      <w:ins w:id="15" w:author="Perkowski, Evan A" w:date="2025-07-16T09:01:00Z" w16du:dateUtc="2025-07-16T14:01:00Z">
        <w:r w:rsidR="00AC049C">
          <w:t>=</w:t>
        </w:r>
      </w:ins>
      <w:r>
        <w:t xml:space="preserve">0.001, Table </w:t>
      </w:r>
      <w:ins w:id="16" w:author="Perkowski, Evan A" w:date="2025-07-16T08:59:00Z" w16du:dateUtc="2025-07-16T13:59:00Z">
        <w:r w:rsidR="00AC049C">
          <w:t>3</w:t>
        </w:r>
      </w:ins>
      <w:r>
        <w:t xml:space="preserve">; Fig. 1b) after tree canopy closure, leading to </w:t>
      </w:r>
      <w:ins w:id="17" w:author="Perkowski, Evan A" w:date="2025-07-16T09:01:00Z" w16du:dateUtc="2025-07-16T14:01:00Z">
        <w:r w:rsidR="00AC049C">
          <w:t>188</w:t>
        </w:r>
      </w:ins>
      <w:r>
        <w:t>% decrease in the soil nitrogen</w:t>
      </w:r>
      <w:r w:rsidR="00187A0A">
        <w:t>-to-</w:t>
      </w:r>
      <w:r>
        <w:t>phosphorus ratio (</w:t>
      </w:r>
      <w:r>
        <w:rPr>
          <w:i/>
        </w:rPr>
        <w:t>p</w:t>
      </w:r>
      <w:r>
        <w:t xml:space="preserve">&lt;0.001, Table </w:t>
      </w:r>
      <w:ins w:id="18" w:author="Perkowski, Evan A" w:date="2025-07-16T08:59:00Z" w16du:dateUtc="2025-07-16T13:59:00Z">
        <w:r w:rsidR="00AC049C">
          <w:t>3</w:t>
        </w:r>
      </w:ins>
      <w:r>
        <w:t>; Fig. 1c). Soil nitrate availability decreased by 71% after the tree canopy closed (</w:t>
      </w:r>
      <w:r>
        <w:rPr>
          <w:i/>
        </w:rPr>
        <w:t>p</w:t>
      </w:r>
      <w:r>
        <w:t xml:space="preserve">&lt;0.001, Table </w:t>
      </w:r>
      <w:ins w:id="19" w:author="Perkowski, Evan A" w:date="2025-07-16T08:59:00Z" w16du:dateUtc="2025-07-16T13:59:00Z">
        <w:r w:rsidR="00AC049C">
          <w:t>3</w:t>
        </w:r>
      </w:ins>
      <w:r>
        <w:t>; Fig. S1), whereas soil ammonium availability did not change between measurement periods (</w:t>
      </w:r>
      <w:r>
        <w:rPr>
          <w:i/>
        </w:rPr>
        <w:t>p</w:t>
      </w:r>
      <w:r>
        <w:t>=0.</w:t>
      </w:r>
      <w:ins w:id="20" w:author="Perkowski, Evan A" w:date="2025-07-16T09:02:00Z" w16du:dateUtc="2025-07-16T14:02:00Z">
        <w:r w:rsidR="00AC049C">
          <w:t>770</w:t>
        </w:r>
      </w:ins>
      <w:r>
        <w:t xml:space="preserve">, Table </w:t>
      </w:r>
      <w:ins w:id="21" w:author="Perkowski, Evan A" w:date="2025-07-16T08:59:00Z" w16du:dateUtc="2025-07-16T13:59:00Z">
        <w:r w:rsidR="00AC049C">
          <w:t>3</w:t>
        </w:r>
      </w:ins>
      <w:r>
        <w:t>; Fig. S1).</w:t>
      </w:r>
    </w:p>
    <w:p w14:paraId="0000005A" w14:textId="48C3A431"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22" w:author="Perkowski, Evan A" w:date="2025-07-16T09:25:00Z" w16du:dateUtc="2025-07-16T14:25:00Z">
        <w:r w:rsidR="00E97F11">
          <w:t>0.104</w:t>
        </w:r>
      </w:ins>
      <w:r>
        <w:t xml:space="preserve">, Table </w:t>
      </w:r>
      <w:ins w:id="23" w:author="Perkowski, Evan A" w:date="2025-07-16T09:02:00Z" w16du:dateUtc="2025-07-16T14:02:00Z">
        <w:r w:rsidR="00AC049C">
          <w:t>3</w:t>
        </w:r>
      </w:ins>
      <w:r>
        <w:t>; Fig. 1a), soil phosphate availability (</w:t>
      </w:r>
      <w:r>
        <w:rPr>
          <w:i/>
        </w:rPr>
        <w:t>p</w:t>
      </w:r>
      <w:r>
        <w:t xml:space="preserve">=0.108, Table </w:t>
      </w:r>
      <w:ins w:id="24" w:author="Perkowski, Evan A" w:date="2025-07-16T09:02:00Z" w16du:dateUtc="2025-07-16T14:02:00Z">
        <w:r w:rsidR="00AC049C">
          <w:t>3</w:t>
        </w:r>
      </w:ins>
      <w:r>
        <w:t>; Fig. 1b), soil ammonium availability (</w:t>
      </w:r>
      <w:r>
        <w:rPr>
          <w:i/>
        </w:rPr>
        <w:t>p</w:t>
      </w:r>
      <w:r>
        <w:t>=0.</w:t>
      </w:r>
      <w:r w:rsidR="00E97F11">
        <w:t>845</w:t>
      </w:r>
      <w:r>
        <w:t xml:space="preserve">, Table </w:t>
      </w:r>
      <w:ins w:id="25" w:author="Perkowski, Evan A" w:date="2025-07-16T09:26:00Z" w16du:dateUtc="2025-07-16T14:26:00Z">
        <w:r w:rsidR="00E97F11">
          <w:t>3</w:t>
        </w:r>
      </w:ins>
      <w:r>
        <w:t>; Fig. S1), or soil nitrate availability (</w:t>
      </w:r>
      <w:r>
        <w:rPr>
          <w:i/>
        </w:rPr>
        <w:t>p</w:t>
      </w:r>
      <w:r>
        <w:t xml:space="preserve">=0.106, Table </w:t>
      </w:r>
      <w:ins w:id="26" w:author="Perkowski, Evan A" w:date="2025-07-16T09:02:00Z" w16du:dateUtc="2025-07-16T14:02:00Z">
        <w:r w:rsidR="00AC049C">
          <w:t>3</w:t>
        </w:r>
      </w:ins>
      <w:r>
        <w:t>; Fig. S1). However, the soil nitrogen</w:t>
      </w:r>
      <w:r w:rsidR="00187A0A">
        <w:t>-to-</w:t>
      </w:r>
      <w:r>
        <w:t xml:space="preserve">phosphorus ratio was </w:t>
      </w:r>
      <w:ins w:id="27"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28" w:author="Perkowski, Evan A" w:date="2025-07-16T09:26:00Z" w16du:dateUtc="2025-07-16T14:26:00Z">
        <w:r w:rsidR="00E97F11">
          <w:t>0</w:t>
        </w:r>
        <w:r w:rsidR="00E97F11">
          <w:t>7</w:t>
        </w:r>
        <w:r w:rsidR="00E97F11">
          <w:t>8</w:t>
        </w:r>
      </w:ins>
      <w:r>
        <w:t xml:space="preserve">, Table </w:t>
      </w:r>
      <w:ins w:id="29" w:author="Perkowski, Evan A" w:date="2025-07-16T09:02:00Z" w16du:dateUtc="2025-07-16T14:02:00Z">
        <w:r w:rsidR="00AC049C">
          <w:t>3</w:t>
        </w:r>
      </w:ins>
      <w:r>
        <w:t>; Fig. 1c)</w:t>
      </w:r>
      <w:r w:rsidR="00ED188D">
        <w:t xml:space="preserve"> due to an insignificant </w:t>
      </w:r>
      <w:ins w:id="30" w:author="Perkowski, Evan A" w:date="2025-07-16T09:30:00Z" w16du:dateUtc="2025-07-16T14:30:00Z">
        <w:r w:rsidR="00E97F11">
          <w:t>22</w:t>
        </w:r>
      </w:ins>
      <w:r>
        <w:t>% increase in soil inorganic nitrogen availability (</w:t>
      </w:r>
      <w:r>
        <w:rPr>
          <w:i/>
        </w:rPr>
        <w:t>p</w:t>
      </w:r>
      <w:r>
        <w:t>=0.</w:t>
      </w:r>
      <w:ins w:id="31" w:author="Perkowski, Evan A" w:date="2025-07-16T09:26:00Z" w16du:dateUtc="2025-07-16T14:26:00Z">
        <w:r w:rsidR="00E97F11">
          <w:t>104</w:t>
        </w:r>
      </w:ins>
      <w:r>
        <w:t xml:space="preserve">, Table </w:t>
      </w:r>
      <w:ins w:id="32" w:author="Perkowski, Evan A" w:date="2025-07-16T09:02:00Z" w16du:dateUtc="2025-07-16T14:02:00Z">
        <w:r w:rsidR="00AC049C">
          <w:t>3</w:t>
        </w:r>
      </w:ins>
      <w:r>
        <w:t xml:space="preserve">) and insignificant </w:t>
      </w:r>
      <w:ins w:id="33" w:author="Perkowski, Evan A" w:date="2025-07-16T09:29:00Z" w16du:dateUtc="2025-07-16T14:29:00Z">
        <w:r w:rsidR="00E97F11">
          <w:t>1</w:t>
        </w:r>
        <w:r w:rsidR="00E97F11">
          <w:t>4</w:t>
        </w:r>
      </w:ins>
      <w:r>
        <w:t>% decrease in soil phosphate availability (</w:t>
      </w:r>
      <w:r>
        <w:rPr>
          <w:i/>
        </w:rPr>
        <w:t>p</w:t>
      </w:r>
      <w:r>
        <w:t xml:space="preserve">=0.106, Table </w:t>
      </w:r>
      <w:ins w:id="34"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w:t>
      </w:r>
    </w:p>
    <w:p w14:paraId="055C75DE" w14:textId="226A8DCF" w:rsidR="00166FFE" w:rsidRDefault="00000000" w:rsidP="00964238">
      <w:pPr>
        <w:spacing w:line="360" w:lineRule="auto"/>
        <w:rPr>
          <w:ins w:id="35" w:author="Perkowski, Evan A" w:date="2025-07-15T11:05:00Z" w16du:dateUtc="2025-07-15T16:05:00Z"/>
        </w:rPr>
      </w:pPr>
      <w:r>
        <w:tab/>
        <w:t>Soil moisture decreased as the growth season progressed (</w:t>
      </w:r>
      <w:r>
        <w:rPr>
          <w:i/>
        </w:rPr>
        <w:t>p</w:t>
      </w:r>
      <w:r>
        <w:t xml:space="preserve">&lt;0.001; Table </w:t>
      </w:r>
      <w:ins w:id="36" w:author="Perkowski, Evan A" w:date="2025-07-16T09:31:00Z" w16du:dateUtc="2025-07-16T14:31:00Z">
        <w:r w:rsidR="00E97F11">
          <w:t>3</w:t>
        </w:r>
      </w:ins>
      <w:r>
        <w:t xml:space="preserve">; Fig. </w:t>
      </w:r>
      <w:ins w:id="37"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treatment than the </w:t>
      </w:r>
      <w:r>
        <w:rPr>
          <w:i/>
        </w:rPr>
        <w:t xml:space="preserve">A. </w:t>
      </w:r>
      <w:proofErr w:type="spellStart"/>
      <w:r>
        <w:rPr>
          <w:i/>
        </w:rPr>
        <w:t>petiolata</w:t>
      </w:r>
      <w:proofErr w:type="spellEnd"/>
      <w:r>
        <w:t>-weeded treatment (</w:t>
      </w:r>
      <w:r>
        <w:rPr>
          <w:i/>
        </w:rPr>
        <w:t>p</w:t>
      </w:r>
      <w:r>
        <w:t xml:space="preserve">&lt;0.001; Table </w:t>
      </w:r>
      <w:ins w:id="38" w:author="Perkowski, Evan A" w:date="2025-07-16T09:31:00Z" w16du:dateUtc="2025-07-16T14:31:00Z">
        <w:r w:rsidR="00E97F11">
          <w:t>3</w:t>
        </w:r>
      </w:ins>
      <w:ins w:id="39" w:author="Perkowski, Evan A" w:date="2025-07-16T09:44:00Z" w16du:dateUtc="2025-07-16T14:44:00Z">
        <w:r w:rsidR="0046321E">
          <w:t>; Fig. 1d</w:t>
        </w:r>
      </w:ins>
      <w:r>
        <w:t>)</w:t>
      </w:r>
      <w:ins w:id="40"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41" w:author="Perkowski, Evan A" w:date="2025-07-16T09:31:00Z" w16du:dateUtc="2025-07-16T14:31:00Z">
        <w:r w:rsidR="00E97F11">
          <w:t xml:space="preserve"> treatment and day of year (</w:t>
        </w:r>
        <w:r w:rsidR="00E97F11">
          <w:rPr>
            <w:i/>
            <w:iCs/>
          </w:rPr>
          <w:t>p</w:t>
        </w:r>
        <w:r w:rsidR="00E97F11">
          <w:t>=0.602; Table 3</w:t>
        </w:r>
      </w:ins>
      <w:ins w:id="42" w:author="Perkowski, Evan A" w:date="2025-07-16T09:44:00Z" w16du:dateUtc="2025-07-16T14:44:00Z">
        <w:r w:rsidR="0046321E">
          <w:t>; Fig. 1d</w:t>
        </w:r>
      </w:ins>
      <w:ins w:id="43" w:author="Perkowski, Evan A" w:date="2025-07-16T09:31:00Z" w16du:dateUtc="2025-07-16T14:31:00Z">
        <w:r w:rsidR="00E97F11">
          <w:t>)</w:t>
        </w:r>
      </w:ins>
      <w:r>
        <w:t>.</w:t>
      </w:r>
    </w:p>
    <w:p w14:paraId="1274C56C" w14:textId="08B11CDA" w:rsidR="002E0A6D" w:rsidRDefault="002E0A6D">
      <w:pPr>
        <w:rPr>
          <w:ins w:id="44" w:author="Perkowski, Evan A" w:date="2025-07-15T11:05:00Z" w16du:dateUtc="2025-07-15T16:05:00Z"/>
        </w:rPr>
      </w:pPr>
      <w:ins w:id="45" w:author="Perkowski, Evan A" w:date="2025-07-15T11:05:00Z" w16du:dateUtc="2025-07-15T16:05:00Z">
        <w:r>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w:t>
      </w:r>
      <w:r w:rsidRPr="007A07AC">
        <w:rPr>
          <w:b/>
          <w:color w:val="EE0000"/>
        </w:rPr>
        <w:t>3</w:t>
      </w:r>
      <w:r w:rsidRPr="007A07AC">
        <w:rPr>
          <w:b/>
          <w:color w:val="EE0000"/>
        </w:rPr>
        <w:t xml:space="preserve">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shd w:val="clear" w:color="auto" w:fill="auto"/>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shd w:val="clear" w:color="auto" w:fill="auto"/>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shd w:val="clear" w:color="auto" w:fill="auto"/>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shd w:val="clear" w:color="auto" w:fill="auto"/>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shd w:val="clear" w:color="auto" w:fill="auto"/>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shd w:val="clear" w:color="auto" w:fill="auto"/>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shd w:val="clear" w:color="auto" w:fill="auto"/>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shd w:val="clear" w:color="auto" w:fill="auto"/>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shd w:val="clear" w:color="auto" w:fill="auto"/>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shd w:val="clear" w:color="auto" w:fill="auto"/>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shd w:val="clear" w:color="auto" w:fill="auto"/>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shd w:val="clear" w:color="auto" w:fill="auto"/>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shd w:val="clear" w:color="auto" w:fill="auto"/>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shd w:val="clear" w:color="auto" w:fill="auto"/>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shd w:val="clear" w:color="auto" w:fill="auto"/>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shd w:val="clear" w:color="auto" w:fill="auto"/>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shd w:val="clear" w:color="auto" w:fill="auto"/>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shd w:val="clear" w:color="auto" w:fill="auto"/>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shd w:val="clear" w:color="auto" w:fill="auto"/>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shd w:val="clear" w:color="auto" w:fill="auto"/>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shd w:val="clear" w:color="auto" w:fill="auto"/>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shd w:val="clear" w:color="auto" w:fill="auto"/>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shd w:val="clear" w:color="auto" w:fill="auto"/>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shd w:val="clear" w:color="auto" w:fill="auto"/>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shd w:val="clear" w:color="auto" w:fill="auto"/>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shd w:val="clear" w:color="auto" w:fill="auto"/>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shd w:val="clear" w:color="auto" w:fill="auto"/>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shd w:val="clear" w:color="auto" w:fill="auto"/>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shd w:val="clear" w:color="auto" w:fill="auto"/>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shd w:val="clear" w:color="auto" w:fill="auto"/>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shd w:val="clear" w:color="auto" w:fill="auto"/>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shd w:val="clear" w:color="auto" w:fill="auto"/>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shd w:val="clear" w:color="auto" w:fill="auto"/>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shd w:val="clear" w:color="auto" w:fill="auto"/>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shd w:val="clear" w:color="auto" w:fill="auto"/>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shd w:val="clear" w:color="auto" w:fill="auto"/>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shd w:val="clear" w:color="auto" w:fill="auto"/>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shd w:val="clear" w:color="auto" w:fill="auto"/>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shd w:val="clear" w:color="auto" w:fill="auto"/>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757F593B" w14:textId="4ECA06B3"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318F2F7C" w14:textId="77777777" w:rsidR="00AC049C" w:rsidRPr="007A07AC" w:rsidRDefault="00AC049C" w:rsidP="00AC049C">
            <w:pPr>
              <w:rPr>
                <w:color w:val="EE0000"/>
              </w:rPr>
            </w:pPr>
          </w:p>
        </w:tc>
        <w:tc>
          <w:tcPr>
            <w:tcW w:w="876"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02CBC462" w14:textId="369492F6"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5E399CFF" w14:textId="7CD6B058"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6348C1B9" w14:textId="1972F878"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shd w:val="clear" w:color="auto" w:fill="auto"/>
            <w:tcMar>
              <w:top w:w="0" w:type="dxa"/>
              <w:left w:w="100" w:type="dxa"/>
              <w:bottom w:w="0" w:type="dxa"/>
              <w:right w:w="100" w:type="dxa"/>
            </w:tcMar>
            <w:vAlign w:val="bottom"/>
          </w:tcPr>
          <w:p w14:paraId="793CB3F0" w14:textId="6AB2E09E" w:rsidR="00AC049C" w:rsidRPr="007A07AC" w:rsidRDefault="00AC049C" w:rsidP="00AC049C">
            <w:pPr>
              <w:jc w:val="right"/>
              <w:rPr>
                <w:color w:val="EE0000"/>
              </w:rPr>
            </w:pPr>
            <w:r w:rsidRPr="007A07AC">
              <w:rPr>
                <w:color w:val="EE0000"/>
              </w:rPr>
              <w:t>0.602</w:t>
            </w:r>
          </w:p>
        </w:tc>
      </w:tr>
    </w:tbl>
    <w:p w14:paraId="5A399825" w14:textId="171C2242" w:rsidR="002E0A6D" w:rsidRPr="007A07AC" w:rsidRDefault="002E0A6D" w:rsidP="002E0A6D">
      <w:pPr>
        <w:spacing w:line="360" w:lineRule="auto"/>
        <w:rPr>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5B61C7CE" w14:textId="77777777" w:rsidR="007A07AC" w:rsidRPr="007A07AC" w:rsidRDefault="007A07AC" w:rsidP="00964238">
      <w:pPr>
        <w:spacing w:line="360" w:lineRule="auto"/>
        <w:rPr>
          <w:ins w:id="46" w:author="Perkowski, Evan A" w:date="2025-07-15T11:05:00Z" w16du:dateUtc="2025-07-15T16:05:00Z"/>
          <w:color w:val="000000"/>
        </w:rPr>
      </w:pP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47"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62EAD1C3"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6321E">
        <w:rPr>
          <w:color w:val="0E101A"/>
        </w:rPr>
        <w:t>, and volumetric soil moisture (d)</w:t>
      </w:r>
      <w:r>
        <w:rPr>
          <w:color w:val="0E101A"/>
        </w:rPr>
        <w:t>.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In panel d, each point </w:t>
      </w:r>
      <w:r w:rsidR="0046321E">
        <w:t>reference</w:t>
      </w:r>
      <w:r w:rsidR="0046321E">
        <w:t>s</w:t>
      </w:r>
      <w:r w:rsidR="0046321E">
        <w:t xml:space="preserve"> daily volumetric soil water content averaged across the three plots used to collect gas exchange measurements</w:t>
      </w:r>
      <w:r w:rsidR="0046321E">
        <w:t>, and</w:t>
      </w:r>
      <w:r w:rsidR="0046321E">
        <w:rPr>
          <w:color w:val="0E101A"/>
        </w:rPr>
        <w:t xml:space="preserve"> </w:t>
      </w:r>
      <w:r w:rsidR="0046321E">
        <w:t>e</w:t>
      </w:r>
      <w:r w:rsidR="0046321E">
        <w:t>rror ribbons represent the trendline standard error.</w:t>
      </w:r>
      <w:r>
        <w:br w:type="page"/>
      </w:r>
    </w:p>
    <w:p w14:paraId="00000064" w14:textId="77777777" w:rsidR="00166FFE" w:rsidRDefault="00000000" w:rsidP="00964238">
      <w:pPr>
        <w:spacing w:line="360" w:lineRule="auto"/>
        <w:rPr>
          <w:i/>
        </w:rPr>
      </w:pPr>
      <w:r>
        <w:rPr>
          <w:i/>
        </w:rPr>
        <w:lastRenderedPageBreak/>
        <w:t>Gas exchange</w:t>
      </w:r>
    </w:p>
    <w:p w14:paraId="00000065" w14:textId="3B3E2B57"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sidR="00F27BCC">
        <w:rPr>
          <w:color w:val="0E101A"/>
        </w:rPr>
        <w:t>following</w:t>
      </w:r>
      <w:r w:rsidR="00F27BCC">
        <w:rPr>
          <w:color w:val="0E101A"/>
        </w:rPr>
        <w:t xml:space="preserve"> </w:t>
      </w:r>
      <w:r>
        <w:rPr>
          <w:color w:val="0E101A"/>
        </w:rPr>
        <w:t>tree canopy closure (</w:t>
      </w:r>
      <w:r>
        <w:rPr>
          <w:i/>
          <w:color w:val="0E101A"/>
        </w:rPr>
        <w:t>p</w:t>
      </w:r>
      <w:r>
        <w:rPr>
          <w:color w:val="0E101A"/>
        </w:rPr>
        <w:t xml:space="preserve">&lt;0.001, Table </w:t>
      </w:r>
      <w:ins w:id="48" w:author="Perkowski, Evan A" w:date="2025-07-16T10:18:00Z" w16du:dateUtc="2025-07-16T15:18:00Z">
        <w:r w:rsidR="00F27BCC">
          <w:rPr>
            <w:color w:val="0E101A"/>
          </w:rPr>
          <w:t>4</w:t>
        </w:r>
      </w:ins>
      <w:r>
        <w:rPr>
          <w:color w:val="0E101A"/>
        </w:rPr>
        <w:t xml:space="preserve">; Fig. </w:t>
      </w:r>
      <w:ins w:id="49" w:author="Perkowski, Evan A" w:date="2025-07-16T09:49:00Z" w16du:dateUtc="2025-07-16T14:49:00Z">
        <w:r w:rsidR="00DF61B7">
          <w:rPr>
            <w:color w:val="0E101A"/>
          </w:rPr>
          <w:t>2</w:t>
        </w:r>
        <w:r w:rsidR="00DF61B7">
          <w:rPr>
            <w:color w:val="0E101A"/>
          </w:rPr>
          <w:t>a</w:t>
        </w:r>
      </w:ins>
      <w:r>
        <w:rPr>
          <w:color w:val="0E101A"/>
        </w:rPr>
        <w:t xml:space="preserve">), </w:t>
      </w:r>
      <w:r w:rsidR="00F27BCC">
        <w:rPr>
          <w:color w:val="0E101A"/>
        </w:rPr>
        <w:t>coinciding</w:t>
      </w:r>
      <w:r>
        <w:rPr>
          <w:color w:val="0E101A"/>
        </w:rPr>
        <w:t xml:space="preserve"> with a </w:t>
      </w:r>
      <w:ins w:id="50" w:author="Perkowski, Evan A" w:date="2025-07-16T10:20:00Z" w16du:dateUtc="2025-07-16T15:20:00Z">
        <w:r w:rsidR="00F27BCC">
          <w:rPr>
            <w:color w:val="0E101A"/>
          </w:rPr>
          <w:t>2</w:t>
        </w:r>
        <w:r w:rsidR="00F27BCC">
          <w:rPr>
            <w:color w:val="0E101A"/>
          </w:rPr>
          <w:t>0</w:t>
        </w:r>
      </w:ins>
      <w:r>
        <w:rPr>
          <w:color w:val="0E101A"/>
        </w:rPr>
        <w:t>% reduction in stomatal conductance (</w:t>
      </w:r>
      <w:r>
        <w:rPr>
          <w:i/>
          <w:color w:val="0E101A"/>
        </w:rPr>
        <w:t>p</w:t>
      </w:r>
      <w:r>
        <w:rPr>
          <w:color w:val="0E101A"/>
        </w:rPr>
        <w:t xml:space="preserve">&lt;0.001, Table </w:t>
      </w:r>
      <w:ins w:id="51" w:author="Perkowski, Evan A" w:date="2025-07-16T09:50:00Z" w16du:dateUtc="2025-07-16T14:50:00Z">
        <w:r w:rsidR="00DF61B7">
          <w:rPr>
            <w:color w:val="0E101A"/>
          </w:rPr>
          <w:t>4</w:t>
        </w:r>
      </w:ins>
      <w:r>
        <w:rPr>
          <w:color w:val="0E101A"/>
        </w:rPr>
        <w:t xml:space="preserve">; Fig. </w:t>
      </w:r>
      <w:ins w:id="52" w:author="Perkowski, Evan A" w:date="2025-07-16T09:49:00Z" w16du:dateUtc="2025-07-16T14:49:00Z">
        <w:r w:rsidR="00DF61B7">
          <w:rPr>
            <w:color w:val="0E101A"/>
          </w:rPr>
          <w:t>2</w:t>
        </w:r>
        <w:r w:rsidR="00DF61B7">
          <w:rPr>
            <w:color w:val="0E101A"/>
          </w:rPr>
          <w:t>c</w:t>
        </w:r>
      </w:ins>
      <w:r>
        <w:rPr>
          <w:color w:val="0E101A"/>
        </w:rPr>
        <w:t>) and 55% reduction in stomatal limitation (</w:t>
      </w:r>
      <w:r>
        <w:rPr>
          <w:i/>
          <w:color w:val="0E101A"/>
        </w:rPr>
        <w:t>p</w:t>
      </w:r>
      <w:r>
        <w:rPr>
          <w:color w:val="0E101A"/>
        </w:rPr>
        <w:t xml:space="preserve">&lt;0.001, Table </w:t>
      </w:r>
      <w:ins w:id="53" w:author="Perkowski, Evan A" w:date="2025-07-16T10:18:00Z" w16du:dateUtc="2025-07-16T15:18:00Z">
        <w:r w:rsidR="00F27BCC">
          <w:rPr>
            <w:color w:val="0E101A"/>
            <w:highlight w:val="yellow"/>
          </w:rPr>
          <w:t>4</w:t>
        </w:r>
      </w:ins>
      <w:r w:rsidRPr="003816C3">
        <w:rPr>
          <w:color w:val="0E101A"/>
          <w:highlight w:val="yellow"/>
        </w:rPr>
        <w:t xml:space="preserve">; Fig. </w:t>
      </w:r>
      <w:ins w:id="54" w:author="Perkowski, Evan A" w:date="2025-07-16T09:49:00Z" w16du:dateUtc="2025-07-16T14:49:00Z">
        <w:r w:rsidR="00DF61B7">
          <w:rPr>
            <w:color w:val="0E101A"/>
            <w:highlight w:val="yellow"/>
          </w:rPr>
          <w:t>2</w:t>
        </w:r>
        <w:r w:rsidR="00DF61B7" w:rsidRPr="003816C3">
          <w:rPr>
            <w:color w:val="0E101A"/>
            <w:highlight w:val="yellow"/>
          </w:rPr>
          <w:t>e</w:t>
        </w:r>
      </w:ins>
      <w:r>
        <w:rPr>
          <w:color w:val="0E101A"/>
        </w:rPr>
        <w:t xml:space="preserve">) compared to measurements collected before tree canopy closure. Net photosynthesis </w:t>
      </w:r>
      <w:ins w:id="55" w:author="Perkowski, Evan A" w:date="2025-07-16T10:30:00Z" w16du:dateUtc="2025-07-16T15:30:00Z">
        <w:r w:rsidR="001531BE">
          <w:rPr>
            <w:color w:val="0E101A"/>
          </w:rPr>
          <w:t>wa</w:t>
        </w:r>
      </w:ins>
      <w:ins w:id="56" w:author="Perkowski, Evan A" w:date="2025-07-16T10:31:00Z" w16du:dateUtc="2025-07-16T15:31:00Z">
        <w:r w:rsidR="001531BE">
          <w:rPr>
            <w:color w:val="0E101A"/>
          </w:rPr>
          <w:t xml:space="preserve">s </w:t>
        </w:r>
      </w:ins>
      <w:ins w:id="57"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58" w:author="Perkowski, Evan A" w:date="2025-07-16T10:18:00Z" w16du:dateUtc="2025-07-16T15:18:00Z">
        <w:r w:rsidR="00F27BCC">
          <w:rPr>
            <w:color w:val="0E101A"/>
          </w:rPr>
          <w:t>0</w:t>
        </w:r>
        <w:r w:rsidR="00F27BCC">
          <w:rPr>
            <w:color w:val="0E101A"/>
          </w:rPr>
          <w:t>64</w:t>
        </w:r>
      </w:ins>
      <w:r>
        <w:rPr>
          <w:color w:val="0E101A"/>
        </w:rPr>
        <w:t xml:space="preserve">, Table </w:t>
      </w:r>
      <w:ins w:id="59" w:author="Perkowski, Evan A" w:date="2025-07-16T09:50:00Z" w16du:dateUtc="2025-07-16T14:50:00Z">
        <w:r w:rsidR="00DF61B7">
          <w:rPr>
            <w:color w:val="0E101A"/>
          </w:rPr>
          <w:t>4</w:t>
        </w:r>
      </w:ins>
      <w:r>
        <w:rPr>
          <w:color w:val="0E101A"/>
        </w:rPr>
        <w:t xml:space="preserve">; Fig. </w:t>
      </w:r>
      <w:ins w:id="60" w:author="Perkowski, Evan A" w:date="2025-07-16T09:49:00Z" w16du:dateUtc="2025-07-16T14:49:00Z">
        <w:r w:rsidR="00DF61B7">
          <w:rPr>
            <w:color w:val="0E101A"/>
          </w:rPr>
          <w:t>2</w:t>
        </w:r>
        <w:r w:rsidR="00DF61B7">
          <w:rPr>
            <w:color w:val="0E101A"/>
          </w:rPr>
          <w:t>a</w:t>
        </w:r>
      </w:ins>
      <w:r>
        <w:rPr>
          <w:color w:val="0E101A"/>
        </w:rPr>
        <w:t>)</w:t>
      </w:r>
      <w:ins w:id="61" w:author="Perkowski, Evan A" w:date="2025-07-16T10:19:00Z" w16du:dateUtc="2025-07-16T15:19:00Z">
        <w:r w:rsidR="00F27BCC">
          <w:rPr>
            <w:color w:val="0E101A"/>
          </w:rPr>
          <w:t xml:space="preserve">. </w:t>
        </w:r>
      </w:ins>
      <w:ins w:id="62" w:author="Perkowski, Evan A" w:date="2025-07-16T10:28:00Z" w16du:dateUtc="2025-07-16T15:28:00Z">
        <w:r w:rsidR="001531BE">
          <w:rPr>
            <w:color w:val="0E101A"/>
          </w:rPr>
          <w:t xml:space="preserve">This effect was driven by a 14% reduction in net photosynthesis in the </w:t>
        </w:r>
      </w:ins>
      <w:ins w:id="63"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64" w:author="Perkowski, Evan A" w:date="2025-07-16T10:28:00Z" w16du:dateUtc="2025-07-16T15:28:00Z">
        <w:r w:rsidR="001531BE" w:rsidRPr="001531BE">
          <w:rPr>
            <w:color w:val="0E101A"/>
          </w:rPr>
          <w:t>ambient</w:t>
        </w:r>
        <w:r w:rsidR="001531BE">
          <w:rPr>
            <w:color w:val="0E101A"/>
          </w:rPr>
          <w:t xml:space="preserve"> treatment after canopy closure</w:t>
        </w:r>
      </w:ins>
      <w:ins w:id="65" w:author="Perkowski, Evan A" w:date="2025-07-16T10:29:00Z" w16du:dateUtc="2025-07-16T15:29:00Z">
        <w:r w:rsidR="001531BE">
          <w:rPr>
            <w:color w:val="0E101A"/>
          </w:rPr>
          <w:t xml:space="preserve">, as there </w:t>
        </w:r>
        <w:proofErr w:type="gramStart"/>
        <w:r w:rsidR="001531BE">
          <w:rPr>
            <w:color w:val="0E101A"/>
          </w:rPr>
          <w:t>were</w:t>
        </w:r>
        <w:proofErr w:type="gramEnd"/>
        <w:r w:rsidR="001531BE">
          <w:rPr>
            <w:color w:val="0E101A"/>
          </w:rPr>
          <w:t xml:space="preserve"> no treatment differences detected 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66" w:author="Perkowski, Evan A" w:date="2025-07-16T10:26:00Z" w16du:dateUtc="2025-07-16T15:26:00Z">
        <w:r w:rsidR="00F27BCC">
          <w:rPr>
            <w:color w:val="0E101A"/>
          </w:rPr>
          <w:t>0</w:t>
        </w:r>
        <w:r w:rsidR="00F27BCC">
          <w:rPr>
            <w:color w:val="0E101A"/>
          </w:rPr>
          <w:t>32</w:t>
        </w:r>
      </w:ins>
      <w:r>
        <w:rPr>
          <w:color w:val="0E101A"/>
        </w:rPr>
        <w:t xml:space="preserve">, Table </w:t>
      </w:r>
      <w:ins w:id="67" w:author="Perkowski, Evan A" w:date="2025-07-16T09:50:00Z" w16du:dateUtc="2025-07-16T14:50:00Z">
        <w:r w:rsidR="00DF61B7">
          <w:rPr>
            <w:color w:val="0E101A"/>
          </w:rPr>
          <w:t>4</w:t>
        </w:r>
      </w:ins>
      <w:r>
        <w:rPr>
          <w:color w:val="0E101A"/>
        </w:rPr>
        <w:t xml:space="preserve">; Fig. </w:t>
      </w:r>
      <w:ins w:id="68" w:author="Perkowski, Evan A" w:date="2025-07-16T09:49:00Z" w16du:dateUtc="2025-07-16T14:49:00Z">
        <w:r w:rsidR="00DF61B7">
          <w:rPr>
            <w:color w:val="0E101A"/>
          </w:rPr>
          <w:t>2</w:t>
        </w:r>
        <w:r w:rsidR="00DF61B7">
          <w:rPr>
            <w:color w:val="0E101A"/>
          </w:rPr>
          <w:t>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69" w:author="Perkowski, Evan A" w:date="2025-07-16T10:26:00Z" w16du:dateUtc="2025-07-16T15:26:00Z">
        <w:r w:rsidR="00F27BCC">
          <w:rPr>
            <w:color w:val="0E101A"/>
          </w:rPr>
          <w:t>7</w:t>
        </w:r>
        <w:r w:rsidR="00F27BCC">
          <w:rPr>
            <w:color w:val="0E101A"/>
          </w:rPr>
          <w:t>26</w:t>
        </w:r>
      </w:ins>
      <w:r>
        <w:rPr>
          <w:color w:val="0E101A"/>
        </w:rPr>
        <w:t xml:space="preserve">, Table </w:t>
      </w:r>
      <w:ins w:id="70" w:author="Perkowski, Evan A" w:date="2025-07-16T09:50:00Z" w16du:dateUtc="2025-07-16T14:50:00Z">
        <w:r w:rsidR="00DF61B7">
          <w:rPr>
            <w:color w:val="0E101A"/>
          </w:rPr>
          <w:t>4</w:t>
        </w:r>
      </w:ins>
      <w:r>
        <w:rPr>
          <w:color w:val="0E101A"/>
        </w:rPr>
        <w:t xml:space="preserve">; Fig. </w:t>
      </w:r>
      <w:ins w:id="71" w:author="Perkowski, Evan A" w:date="2025-07-16T09:49:00Z" w16du:dateUtc="2025-07-16T14:49:00Z">
        <w:r w:rsidR="00DF61B7">
          <w:rPr>
            <w:color w:val="0E101A"/>
          </w:rPr>
          <w:t>2</w:t>
        </w:r>
        <w:r w:rsidR="00DF61B7">
          <w:rPr>
            <w:color w:val="0E101A"/>
          </w:rPr>
          <w:t>c</w:t>
        </w:r>
      </w:ins>
      <w:r>
        <w:rPr>
          <w:color w:val="0E101A"/>
        </w:rPr>
        <w:t>) or stomatal limitation (</w:t>
      </w:r>
      <w:r>
        <w:rPr>
          <w:i/>
          <w:color w:val="0E101A"/>
        </w:rPr>
        <w:t>p</w:t>
      </w:r>
      <w:r>
        <w:rPr>
          <w:color w:val="0E101A"/>
        </w:rPr>
        <w:t>=0.</w:t>
      </w:r>
      <w:ins w:id="72" w:author="Perkowski, Evan A" w:date="2025-07-16T10:26:00Z" w16du:dateUtc="2025-07-16T15:26:00Z">
        <w:r w:rsidR="00F27BCC">
          <w:rPr>
            <w:color w:val="0E101A"/>
          </w:rPr>
          <w:t>751</w:t>
        </w:r>
      </w:ins>
      <w:r>
        <w:rPr>
          <w:color w:val="0E101A"/>
        </w:rPr>
        <w:t xml:space="preserve">, Table </w:t>
      </w:r>
      <w:ins w:id="73" w:author="Perkowski, Evan A" w:date="2025-07-16T09:50:00Z" w16du:dateUtc="2025-07-16T14:50:00Z">
        <w:r w:rsidR="00DF61B7">
          <w:rPr>
            <w:color w:val="0E101A"/>
          </w:rPr>
          <w:t>4</w:t>
        </w:r>
      </w:ins>
      <w:r>
        <w:rPr>
          <w:color w:val="0E101A"/>
        </w:rPr>
        <w:t xml:space="preserve">; Fig. </w:t>
      </w:r>
      <w:ins w:id="74" w:author="Perkowski, Evan A" w:date="2025-07-16T09:49:00Z" w16du:dateUtc="2025-07-16T14:49:00Z">
        <w:r w:rsidR="00DF61B7">
          <w:rPr>
            <w:color w:val="0E101A"/>
          </w:rPr>
          <w:t>2</w:t>
        </w:r>
        <w:r w:rsidR="00DF61B7">
          <w:rPr>
            <w:color w:val="0E101A"/>
          </w:rPr>
          <w:t>e</w:t>
        </w:r>
      </w:ins>
      <w:r>
        <w:rPr>
          <w:color w:val="0E101A"/>
        </w:rPr>
        <w:t>)</w:t>
      </w:r>
      <w:r w:rsidR="00ED188D">
        <w:t>.</w:t>
      </w:r>
    </w:p>
    <w:p w14:paraId="00000066" w14:textId="21C11616" w:rsidR="00166FFE" w:rsidRDefault="00000000" w:rsidP="00964238">
      <w:pPr>
        <w:spacing w:line="360" w:lineRule="auto"/>
        <w:ind w:firstLine="720"/>
      </w:pPr>
      <w:commentRangeStart w:id="75"/>
      <w:r>
        <w:t>F</w:t>
      </w:r>
      <w:commentRangeEnd w:id="75"/>
      <w:r w:rsidR="001531BE">
        <w:rPr>
          <w:rStyle w:val="CommentReference"/>
        </w:rPr>
        <w:commentReference w:id="75"/>
      </w:r>
      <w:r>
        <w:t>or</w:t>
      </w:r>
      <w:r>
        <w:rPr>
          <w:i/>
        </w:rPr>
        <w:t xml:space="preserve"> M. </w:t>
      </w:r>
      <w:proofErr w:type="spellStart"/>
      <w:r>
        <w:rPr>
          <w:i/>
        </w:rPr>
        <w:t>racemosum</w:t>
      </w:r>
      <w:proofErr w:type="spellEnd"/>
      <w:r>
        <w:t xml:space="preserve">, net photosynthesis decreased by 59% </w:t>
      </w:r>
      <w:r w:rsidR="001531BE">
        <w:t>following</w:t>
      </w:r>
      <w:r w:rsidR="001531BE">
        <w:t xml:space="preserve"> </w:t>
      </w:r>
      <w:r>
        <w:t>tree canopy closure (</w:t>
      </w:r>
      <w:r>
        <w:rPr>
          <w:i/>
        </w:rPr>
        <w:t>p</w:t>
      </w:r>
      <w:r>
        <w:t xml:space="preserve">&lt;0.001, Table </w:t>
      </w:r>
      <w:ins w:id="76" w:author="Perkowski, Evan A" w:date="2025-07-16T09:57:00Z" w16du:dateUtc="2025-07-16T14:57:00Z">
        <w:r w:rsidR="00BB7050">
          <w:t>4</w:t>
        </w:r>
      </w:ins>
      <w:r>
        <w:t xml:space="preserve">; Fig. </w:t>
      </w:r>
      <w:ins w:id="77" w:author="Perkowski, Evan A" w:date="2025-07-16T09:57:00Z" w16du:dateUtc="2025-07-16T14:57:00Z">
        <w:r w:rsidR="00BB7050">
          <w:t>2</w:t>
        </w:r>
        <w:r w:rsidR="00BB7050">
          <w:t>b</w:t>
        </w:r>
      </w:ins>
      <w:r>
        <w:t xml:space="preserve">), </w:t>
      </w:r>
      <w:r w:rsidR="001531BE">
        <w:t>coinciding</w:t>
      </w:r>
      <w:r>
        <w:t xml:space="preserve"> with a 62% reduction in stomatal conductance (</w:t>
      </w:r>
      <w:r>
        <w:rPr>
          <w:i/>
        </w:rPr>
        <w:t>p</w:t>
      </w:r>
      <w:r>
        <w:t xml:space="preserve">&lt;0.001, Table </w:t>
      </w:r>
      <w:ins w:id="78" w:author="Perkowski, Evan A" w:date="2025-07-16T09:58:00Z" w16du:dateUtc="2025-07-16T14:58:00Z">
        <w:r w:rsidR="00BB7050">
          <w:t>4</w:t>
        </w:r>
      </w:ins>
      <w:r>
        <w:t xml:space="preserve">; Fig. </w:t>
      </w:r>
      <w:ins w:id="79" w:author="Perkowski, Evan A" w:date="2025-07-16T09:58:00Z" w16du:dateUtc="2025-07-16T14:58:00Z">
        <w:r w:rsidR="00BB7050">
          <w:t>2</w:t>
        </w:r>
        <w:r w:rsidR="00BB7050">
          <w:t>d</w:t>
        </w:r>
      </w:ins>
      <w:r>
        <w:t>) and a 13% increase in stomatal limitation (</w:t>
      </w:r>
      <w:r>
        <w:rPr>
          <w:i/>
        </w:rPr>
        <w:t>p</w:t>
      </w:r>
      <w:r>
        <w:t xml:space="preserve">=0.004, Table </w:t>
      </w:r>
      <w:ins w:id="80" w:author="Perkowski, Evan A" w:date="2025-07-16T09:58:00Z" w16du:dateUtc="2025-07-16T14:58:00Z">
        <w:r w:rsidR="00BB7050">
          <w:t>4</w:t>
        </w:r>
      </w:ins>
      <w:r>
        <w:t xml:space="preserve">; Fig. </w:t>
      </w:r>
      <w:ins w:id="81" w:author="Perkowski, Evan A" w:date="2025-07-16T09:58:00Z" w16du:dateUtc="2025-07-16T14:58:00Z">
        <w:r w:rsidR="00BB7050">
          <w:t>2</w:t>
        </w:r>
        <w:r w:rsidR="00BB7050">
          <w:t>f</w:t>
        </w:r>
      </w:ins>
      <w:r>
        <w:t>) compared to measurements collected before tree canopy closure. Net photosynthesis decreased by 18% (</w:t>
      </w:r>
      <w:r>
        <w:rPr>
          <w:i/>
        </w:rPr>
        <w:t>p</w:t>
      </w:r>
      <w:r>
        <w:t xml:space="preserve">&lt;0.001, Table </w:t>
      </w:r>
      <w:ins w:id="82" w:author="Perkowski, Evan A" w:date="2025-07-16T09:58:00Z" w16du:dateUtc="2025-07-16T14:58:00Z">
        <w:r w:rsidR="00BB7050">
          <w:t>4</w:t>
        </w:r>
      </w:ins>
      <w:r>
        <w:t>) and stomatal conductance decreased by 27% (</w:t>
      </w:r>
      <w:r>
        <w:rPr>
          <w:i/>
        </w:rPr>
        <w:t>p</w:t>
      </w:r>
      <w:r>
        <w:t>&lt;0.001, Table</w:t>
      </w:r>
      <w:ins w:id="83" w:author="Perkowski, Evan A" w:date="2025-07-16T09:58:00Z" w16du:dateUtc="2025-07-16T14:58:00Z">
        <w:r w:rsidR="00BB7050">
          <w:t xml:space="preserve"> 4</w:t>
        </w:r>
      </w:ins>
      <w:r>
        <w:t>), while stomatal limitation increased by 28% (</w:t>
      </w:r>
      <w:r>
        <w:rPr>
          <w:i/>
        </w:rPr>
        <w:t>p</w:t>
      </w:r>
      <w:r>
        <w:t xml:space="preserve">&lt;0.001, Table </w:t>
      </w:r>
      <w:ins w:id="84" w:author="Perkowski, Evan A" w:date="2025-07-16T09:58:00Z" w16du:dateUtc="2025-07-16T14:58:00Z">
        <w:r w:rsidR="00BB7050">
          <w:t>4</w:t>
        </w:r>
      </w:ins>
      <w:r>
        <w:t xml:space="preserve">)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 xml:space="preserve">-weeded treatment. Net photosynthesis and stomatal conductance responses to </w:t>
      </w:r>
      <w:r>
        <w:rPr>
          <w:i/>
        </w:rPr>
        <w:t xml:space="preserve">A. </w:t>
      </w:r>
      <w:proofErr w:type="spellStart"/>
      <w:r>
        <w:rPr>
          <w:i/>
        </w:rPr>
        <w:t>petiolata</w:t>
      </w:r>
      <w:proofErr w:type="spellEnd"/>
      <w:r>
        <w:t xml:space="preserve"> treatment were observed regardless of measurement period (</w:t>
      </w:r>
      <w:r>
        <w:rPr>
          <w:i/>
        </w:rPr>
        <w:t xml:space="preserve">A. </w:t>
      </w:r>
      <w:proofErr w:type="spellStart"/>
      <w:r>
        <w:rPr>
          <w:i/>
        </w:rPr>
        <w:t>petiolata</w:t>
      </w:r>
      <w:proofErr w:type="spellEnd"/>
      <w:r>
        <w:t xml:space="preserve"> treatment-by-canopy status interaction: </w:t>
      </w:r>
      <w:r>
        <w:rPr>
          <w:i/>
        </w:rPr>
        <w:t>p</w:t>
      </w:r>
      <w:r>
        <w:t xml:space="preserve">&gt;0.05 in both cases, Table </w:t>
      </w:r>
      <w:ins w:id="85" w:author="Perkowski, Evan A" w:date="2025-07-16T09:58:00Z" w16du:dateUtc="2025-07-16T14:58:00Z">
        <w:r w:rsidR="00BB7050">
          <w:t>4</w:t>
        </w:r>
      </w:ins>
      <w:r>
        <w:t xml:space="preserve">), while stomatal limitation responses to </w:t>
      </w:r>
      <w:r>
        <w:rPr>
          <w:i/>
        </w:rPr>
        <w:t xml:space="preserve">A. </w:t>
      </w:r>
      <w:proofErr w:type="spellStart"/>
      <w:r>
        <w:rPr>
          <w:i/>
        </w:rPr>
        <w:t>petiolata</w:t>
      </w:r>
      <w:proofErr w:type="spellEnd"/>
      <w:r>
        <w:t xml:space="preserve"> treatment were only observed after tree canopy closure (</w:t>
      </w:r>
      <w:r>
        <w:rPr>
          <w:i/>
          <w:color w:val="0E101A"/>
        </w:rPr>
        <w:t xml:space="preserve">A. </w:t>
      </w:r>
      <w:proofErr w:type="spellStart"/>
      <w:r>
        <w:rPr>
          <w:i/>
          <w:color w:val="0E101A"/>
        </w:rPr>
        <w:t>petiolata</w:t>
      </w:r>
      <w:proofErr w:type="spellEnd"/>
      <w:r>
        <w:rPr>
          <w:color w:val="0E101A"/>
        </w:rPr>
        <w:t xml:space="preserve"> treatment-by-canopy status</w:t>
      </w:r>
      <w:r>
        <w:t xml:space="preserve"> interaction: </w:t>
      </w:r>
      <w:r>
        <w:rPr>
          <w:i/>
        </w:rPr>
        <w:t>p</w:t>
      </w:r>
      <w:r>
        <w:t xml:space="preserve">=0.024, Table </w:t>
      </w:r>
      <w:ins w:id="86" w:author="Perkowski, Evan A" w:date="2025-07-16T09:58:00Z" w16du:dateUtc="2025-07-16T14:58:00Z">
        <w:r w:rsidR="00BB7050">
          <w:t>4</w:t>
        </w:r>
      </w:ins>
      <w:r>
        <w:t xml:space="preserve">; Fig. </w:t>
      </w:r>
      <w:ins w:id="87" w:author="Perkowski, Evan A" w:date="2025-07-16T09:58:00Z" w16du:dateUtc="2025-07-16T14:58:00Z">
        <w:r w:rsidR="00BB7050">
          <w:t>2</w:t>
        </w:r>
        <w:r w:rsidR="00BB7050">
          <w:t>f</w:t>
        </w:r>
      </w:ins>
      <w:r>
        <w:t>).</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6DE24E7C" w:rsidR="00166FFE" w:rsidRDefault="00000000" w:rsidP="00964238">
      <w:pPr>
        <w:spacing w:line="360" w:lineRule="auto"/>
      </w:pPr>
      <w:r>
        <w:t xml:space="preserve">SPAD values were 26% greater in </w:t>
      </w:r>
      <w:r>
        <w:rPr>
          <w:i/>
        </w:rPr>
        <w:t>Trillium</w:t>
      </w:r>
      <w:r>
        <w:t xml:space="preserve"> spp. (</w:t>
      </w:r>
      <w:r>
        <w:rPr>
          <w:i/>
        </w:rPr>
        <w:t>p</w:t>
      </w:r>
      <w:r>
        <w:t xml:space="preserve">&lt;0.001, Table </w:t>
      </w:r>
      <w:ins w:id="88" w:author="Perkowski, Evan A" w:date="2025-07-16T09:58:00Z" w16du:dateUtc="2025-07-16T14:58:00Z">
        <w:r w:rsidR="00BB7050">
          <w:t>4</w:t>
        </w:r>
      </w:ins>
      <w:r>
        <w:t xml:space="preserve">; Fig. S2) and 51% greater in </w:t>
      </w:r>
      <w:r>
        <w:rPr>
          <w:i/>
        </w:rPr>
        <w:t xml:space="preserve">M. </w:t>
      </w:r>
      <w:proofErr w:type="spellStart"/>
      <w:r>
        <w:rPr>
          <w:i/>
        </w:rPr>
        <w:t>racemosum</w:t>
      </w:r>
      <w:proofErr w:type="spellEnd"/>
      <w:r>
        <w:t xml:space="preserve"> (</w:t>
      </w:r>
      <w:r>
        <w:rPr>
          <w:i/>
        </w:rPr>
        <w:t>p</w:t>
      </w:r>
      <w:r>
        <w:t xml:space="preserve">&lt;0.001, </w:t>
      </w:r>
      <w:ins w:id="89" w:author="Perkowski, Evan A" w:date="2025-07-16T09:58:00Z" w16du:dateUtc="2025-07-16T14:58:00Z">
        <w:r w:rsidR="00BB7050">
          <w:t>Table</w:t>
        </w:r>
        <w:r w:rsidR="00BB7050">
          <w:t xml:space="preserve"> 4</w:t>
        </w:r>
      </w:ins>
      <w:r>
        <w:t xml:space="preserve">; Fig. S2) 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90"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8"/>
          <w:footerReference w:type="default" r:id="rId19"/>
          <w:pgSz w:w="12240" w:h="15840"/>
          <w:pgMar w:top="1440" w:right="1440" w:bottom="1440" w:left="1440" w:header="720" w:footer="720" w:gutter="0"/>
          <w:lnNumType w:countBy="1" w:restart="continuous"/>
          <w:cols w:space="720"/>
        </w:sectPr>
      </w:pPr>
    </w:p>
    <w:p w14:paraId="0000006A" w14:textId="61EF6C44" w:rsidR="00166FFE" w:rsidRDefault="00000000">
      <w:pPr>
        <w:spacing w:line="480" w:lineRule="auto"/>
        <w:rPr>
          <w:vertAlign w:val="superscript"/>
        </w:rPr>
      </w:pPr>
      <w:r>
        <w:rPr>
          <w:b/>
        </w:rPr>
        <w:lastRenderedPageBreak/>
        <w:t xml:space="preserve">Table </w:t>
      </w:r>
      <w:del w:id="91" w:author="Perkowski, Evan A" w:date="2025-07-15T12:08:00Z" w16du:dateUtc="2025-07-15T17:08:00Z">
        <w:r w:rsidR="00F45C5F" w:rsidDel="003816C3">
          <w:rPr>
            <w:b/>
          </w:rPr>
          <w:delText>3</w:delText>
        </w:r>
        <w:r w:rsidDel="003816C3">
          <w:rPr>
            <w:b/>
          </w:rPr>
          <w:delText xml:space="preserve"> </w:delText>
        </w:r>
      </w:del>
      <w:ins w:id="92" w:author="Perkowski, Evan A" w:date="2025-07-15T12:08:00Z" w16du:dateUtc="2025-07-15T17:08:00Z">
        <w:r w:rsidR="003816C3">
          <w:rPr>
            <w:b/>
          </w:rPr>
          <w:t>5</w:t>
        </w:r>
        <w:r w:rsidR="003816C3">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4578C6E" w:rsidR="00166FFE" w:rsidRDefault="00166FFE">
            <w:pPr>
              <w:jc w:val="right"/>
            </w:pPr>
          </w:p>
        </w:tc>
        <w:tc>
          <w:tcPr>
            <w:tcW w:w="1020" w:type="dxa"/>
            <w:shd w:val="clear" w:color="auto" w:fill="auto"/>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319D43ED" w:rsidR="00166FFE" w:rsidRDefault="0088474C" w:rsidP="00964238">
      <w:pPr>
        <w:spacing w:line="360" w:lineRule="auto"/>
        <w:jc w:val="center"/>
        <w:rPr>
          <w:b/>
        </w:rPr>
      </w:pPr>
      <w:ins w:id="93"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del w:id="94" w:author="Perkowski, Evan A" w:date="2025-07-15T14:36:00Z" w16du:dateUtc="2025-07-15T19:36:00Z">
        <w:r w:rsidR="00000000" w:rsidDel="0088474C">
          <w:rPr>
            <w:b/>
            <w:noProof/>
          </w:rPr>
          <w:drawing>
            <wp:inline distT="0" distB="0" distL="0" distR="0" wp14:anchorId="51128B78" wp14:editId="6774C10D">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21"/>
                      <a:srcRect/>
                      <a:stretch>
                        <a:fillRect/>
                      </a:stretch>
                    </pic:blipFill>
                    <pic:spPr>
                      <a:xfrm>
                        <a:off x="0" y="0"/>
                        <a:ext cx="3663619" cy="5627531"/>
                      </a:xfrm>
                      <a:prstGeom prst="rect">
                        <a:avLst/>
                      </a:prstGeom>
                      <a:ln/>
                    </pic:spPr>
                  </pic:pic>
                </a:graphicData>
              </a:graphic>
            </wp:inline>
          </w:drawing>
        </w:r>
      </w:del>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18C2FDD0"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F45C5F">
        <w:t>4</w:t>
      </w:r>
      <w:r>
        <w:t xml:space="preserve">; Fig. 4a) and </w:t>
      </w:r>
      <w:r>
        <w:rPr>
          <w:i/>
        </w:rPr>
        <w:t>J</w:t>
      </w:r>
      <w:r>
        <w:rPr>
          <w:vertAlign w:val="subscript"/>
        </w:rPr>
        <w:t>max25</w:t>
      </w:r>
      <w:r>
        <w:t xml:space="preserve"> decreased by 75% (</w:t>
      </w:r>
      <w:r>
        <w:rPr>
          <w:i/>
        </w:rPr>
        <w:t>p</w:t>
      </w:r>
      <w:r>
        <w:t xml:space="preserve">&lt;0.001, Table </w:t>
      </w:r>
      <w:r w:rsidR="00F45C5F">
        <w:t>4</w:t>
      </w:r>
      <w:r>
        <w:t xml:space="preserve">; Fig. 4c) following </w:t>
      </w:r>
      <w:r w:rsidR="00F45C5F">
        <w:t xml:space="preserve">tree </w:t>
      </w:r>
      <w:r>
        <w:t xml:space="preserve">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F45C5F">
        <w:t>4</w:t>
      </w:r>
      <w:r>
        <w:t xml:space="preserve">; Fig. 4e). </w:t>
      </w:r>
      <w:proofErr w:type="spellStart"/>
      <w:r>
        <w:rPr>
          <w:i/>
        </w:rPr>
        <w:t>Alliaria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 xml:space="preserve">=0.296; Table </w:t>
      </w:r>
      <w:r w:rsidR="00F45C5F">
        <w:t>4</w:t>
      </w:r>
      <w:r>
        <w:t xml:space="preserve">; Fig. 4a) or </w:t>
      </w:r>
      <w:r>
        <w:rPr>
          <w:i/>
        </w:rPr>
        <w:t>J</w:t>
      </w:r>
      <w:r>
        <w:rPr>
          <w:vertAlign w:val="subscript"/>
        </w:rPr>
        <w:t>max25</w:t>
      </w:r>
      <w:r>
        <w:t>:</w:t>
      </w:r>
      <w:r>
        <w:rPr>
          <w:i/>
        </w:rPr>
        <w:t>V</w:t>
      </w:r>
      <w:r>
        <w:rPr>
          <w:vertAlign w:val="subscript"/>
        </w:rPr>
        <w:t>cmax25</w:t>
      </w:r>
      <w:r>
        <w:t xml:space="preserve"> (</w:t>
      </w:r>
      <w:r>
        <w:rPr>
          <w:i/>
        </w:rPr>
        <w:t>p</w:t>
      </w:r>
      <w:r>
        <w:t xml:space="preserve">=0.386, Table </w:t>
      </w:r>
      <w:r w:rsidR="00F45C5F">
        <w:t>4</w:t>
      </w:r>
      <w:r>
        <w:t xml:space="preserve">; Fig. 4e). However, </w:t>
      </w:r>
      <w:r>
        <w:rPr>
          <w:i/>
        </w:rPr>
        <w:t>J</w:t>
      </w:r>
      <w:r>
        <w:rPr>
          <w:vertAlign w:val="subscript"/>
        </w:rPr>
        <w:t>max25</w:t>
      </w:r>
      <w:r>
        <w:t xml:space="preserve"> was reduced by 8%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 xml:space="preserve">-weeded treatment </w:t>
      </w:r>
      <w:r>
        <w:rPr>
          <w:color w:val="0E101A"/>
        </w:rPr>
        <w:t>(</w:t>
      </w:r>
      <w:r>
        <w:rPr>
          <w:i/>
          <w:color w:val="0E101A"/>
        </w:rPr>
        <w:t>p</w:t>
      </w:r>
      <w:r>
        <w:rPr>
          <w:color w:val="0E101A"/>
        </w:rPr>
        <w:t xml:space="preserve">=0.045; Table </w:t>
      </w:r>
      <w:r w:rsidR="00F45C5F">
        <w:rPr>
          <w:color w:val="0E101A"/>
        </w:rPr>
        <w:t>4</w:t>
      </w:r>
      <w:r>
        <w:rPr>
          <w:color w:val="0E101A"/>
        </w:rPr>
        <w:t>; Fig. 4c), a pattern that was only observed after tree canopy closure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 xml:space="preserve">=0.020; Table </w:t>
      </w:r>
      <w:r w:rsidR="00F45C5F">
        <w:rPr>
          <w:color w:val="0E101A"/>
        </w:rPr>
        <w:t>4</w:t>
      </w:r>
      <w:r>
        <w:rPr>
          <w:color w:val="0E101A"/>
        </w:rPr>
        <w:t>; Fig. 4c).</w:t>
      </w:r>
    </w:p>
    <w:p w14:paraId="000000D6" w14:textId="05F97206" w:rsidR="00166FFE" w:rsidRDefault="00000000" w:rsidP="00964238">
      <w:pPr>
        <w:spacing w:line="360" w:lineRule="auto"/>
        <w:ind w:firstLine="720"/>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r>
        <w:rPr>
          <w:i/>
        </w:rPr>
        <w:t>p</w:t>
      </w:r>
      <w:r>
        <w:t xml:space="preserve">&lt;0.001, Table </w:t>
      </w:r>
      <w:r w:rsidR="00F45C5F">
        <w:t>4</w:t>
      </w:r>
      <w:r>
        <w:t xml:space="preserve">; Fig. 4b) and </w:t>
      </w:r>
      <w:r>
        <w:rPr>
          <w:i/>
        </w:rPr>
        <w:t>J</w:t>
      </w:r>
      <w:r>
        <w:rPr>
          <w:vertAlign w:val="subscript"/>
        </w:rPr>
        <w:t>max25</w:t>
      </w:r>
      <w:r>
        <w:t xml:space="preserve"> (</w:t>
      </w:r>
      <w:r>
        <w:rPr>
          <w:i/>
        </w:rPr>
        <w:t>p</w:t>
      </w:r>
      <w:r>
        <w:t xml:space="preserve">&lt;0.001, Table </w:t>
      </w:r>
      <w:r w:rsidR="00F45C5F">
        <w:t>4</w:t>
      </w:r>
      <w:r>
        <w:t xml:space="preserve">;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w:t>
      </w:r>
      <w:r w:rsidR="00F45C5F">
        <w:t>4</w:t>
      </w:r>
      <w:r>
        <w:t xml:space="preserve">;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 xml:space="preserve">A. </w:t>
      </w:r>
      <w:proofErr w:type="spellStart"/>
      <w:r>
        <w:rPr>
          <w:i/>
        </w:rPr>
        <w:t>petiolata</w:t>
      </w:r>
      <w:proofErr w:type="spellEnd"/>
      <w:r>
        <w:t>-weeded treatment (</w:t>
      </w:r>
      <w:r>
        <w:rPr>
          <w:i/>
        </w:rPr>
        <w:t xml:space="preserve">A. </w:t>
      </w:r>
      <w:proofErr w:type="spellStart"/>
      <w:r>
        <w:rPr>
          <w:i/>
        </w:rPr>
        <w:t>petiolata</w:t>
      </w:r>
      <w:proofErr w:type="spellEnd"/>
      <w:r>
        <w:t xml:space="preserve"> treatment-by-canopy status interaction: </w:t>
      </w:r>
      <w:r>
        <w:rPr>
          <w:i/>
        </w:rPr>
        <w:t>p</w:t>
      </w:r>
      <w:r>
        <w:t xml:space="preserve">=0.073; Table </w:t>
      </w:r>
      <w:r w:rsidR="00F45C5F">
        <w:t>4</w:t>
      </w:r>
      <w:r>
        <w:t xml:space="preserve">; Fig. 4f). </w:t>
      </w:r>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 xml:space="preserve">=0.688, Table </w:t>
      </w:r>
      <w:r w:rsidR="00F45C5F">
        <w:t>4</w:t>
      </w:r>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 xml:space="preserve">=0.543, Table </w:t>
      </w:r>
      <w:r w:rsidR="00F45C5F">
        <w:t>4</w:t>
      </w:r>
      <w:r>
        <w:t xml:space="preserve">), or </w:t>
      </w:r>
      <w:r>
        <w:rPr>
          <w:i/>
        </w:rPr>
        <w:t>J</w:t>
      </w:r>
      <w:r>
        <w:rPr>
          <w:vertAlign w:val="subscript"/>
        </w:rPr>
        <w:t>max25</w:t>
      </w:r>
      <w:r>
        <w:t>:</w:t>
      </w:r>
      <w:r>
        <w:rPr>
          <w:i/>
        </w:rPr>
        <w:t>V</w:t>
      </w:r>
      <w:r>
        <w:rPr>
          <w:vertAlign w:val="subscript"/>
        </w:rPr>
        <w:t>cmax25</w:t>
      </w:r>
      <w:r>
        <w:t xml:space="preserve"> (</w:t>
      </w:r>
      <w:r>
        <w:rPr>
          <w:i/>
        </w:rPr>
        <w:t>p</w:t>
      </w:r>
      <w:r>
        <w:t xml:space="preserve">=0.113, Table </w:t>
      </w:r>
      <w:r w:rsidR="00F45C5F">
        <w:t>4</w:t>
      </w:r>
      <w:r>
        <w:t>).</w:t>
      </w:r>
    </w:p>
    <w:p w14:paraId="000000D7" w14:textId="77777777" w:rsidR="00166FFE" w:rsidRDefault="00000000" w:rsidP="00964238">
      <w:pPr>
        <w:spacing w:line="360" w:lineRule="auto"/>
      </w:pPr>
      <w:r>
        <w:br w:type="page"/>
      </w:r>
    </w:p>
    <w:p w14:paraId="000000D8" w14:textId="68F35AD4" w:rsidR="00166FFE" w:rsidRDefault="00000000" w:rsidP="00964238">
      <w:pPr>
        <w:spacing w:line="360" w:lineRule="auto"/>
        <w:rPr>
          <w:vertAlign w:val="superscript"/>
        </w:rPr>
      </w:pPr>
      <w:r>
        <w:rPr>
          <w:b/>
        </w:rPr>
        <w:lastRenderedPageBreak/>
        <w:t xml:space="preserve">Table </w:t>
      </w:r>
      <w:del w:id="95" w:author="Perkowski, Evan A" w:date="2025-07-15T12:08:00Z" w16du:dateUtc="2025-07-15T17:08:00Z">
        <w:r w:rsidR="00F45C5F" w:rsidDel="003816C3">
          <w:rPr>
            <w:b/>
          </w:rPr>
          <w:delText>4</w:delText>
        </w:r>
        <w:r w:rsidDel="003816C3">
          <w:rPr>
            <w:b/>
          </w:rPr>
          <w:delText xml:space="preserve"> </w:delText>
        </w:r>
      </w:del>
      <w:ins w:id="96" w:author="Perkowski, Evan A" w:date="2025-07-15T12:08:00Z" w16du:dateUtc="2025-07-15T17:08:00Z">
        <w:r w:rsidR="003816C3">
          <w:rPr>
            <w:b/>
          </w:rPr>
          <w:t>6</w:t>
        </w:r>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Default="00C349F2">
            <w:pPr>
              <w:jc w:val="right"/>
              <w:rPr>
                <w:b/>
              </w:rPr>
            </w:pPr>
            <w:r>
              <w:rPr>
                <w:b/>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4DD3911D" w:rsidR="00166FFE" w:rsidRDefault="009231F4" w:rsidP="00964238">
      <w:pPr>
        <w:spacing w:line="360" w:lineRule="auto"/>
        <w:jc w:val="center"/>
        <w:rPr>
          <w:b/>
        </w:rPr>
      </w:pPr>
      <w:ins w:id="97"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del w:id="98" w:author="Perkowski, Evan A" w:date="2025-07-10T17:17:00Z" w16du:dateUtc="2025-07-10T22:17:00Z">
        <w:r w:rsidR="00000000" w:rsidDel="00083BAB">
          <w:rPr>
            <w:b/>
            <w:noProof/>
          </w:rPr>
          <w:drawing>
            <wp:inline distT="0" distB="0" distL="0" distR="0" wp14:anchorId="18EE778A" wp14:editId="0F535E20">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23"/>
                      <a:srcRect/>
                      <a:stretch>
                        <a:fillRect/>
                      </a:stretch>
                    </pic:blipFill>
                    <pic:spPr>
                      <a:xfrm>
                        <a:off x="0" y="0"/>
                        <a:ext cx="3310582" cy="5130307"/>
                      </a:xfrm>
                      <a:prstGeom prst="rect">
                        <a:avLst/>
                      </a:prstGeom>
                      <a:ln/>
                    </pic:spPr>
                  </pic:pic>
                </a:graphicData>
              </a:graphic>
            </wp:inline>
          </w:drawing>
        </w:r>
      </w:del>
    </w:p>
    <w:p w14:paraId="0000012E" w14:textId="6403A70D"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82EDA6C" w:rsidR="00166FFE" w:rsidRDefault="00000000" w:rsidP="00964238">
      <w:pPr>
        <w:spacing w:line="360" w:lineRule="auto"/>
        <w:rPr>
          <w:color w:val="0E101A"/>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 xml:space="preserve">A. </w:t>
      </w:r>
      <w:proofErr w:type="spellStart"/>
      <w:r>
        <w:rPr>
          <w:i/>
          <w:color w:val="0E101A"/>
        </w:rPr>
        <w:t>petiolata</w:t>
      </w:r>
      <w:proofErr w:type="spellEnd"/>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 xml:space="preserve">M. </w:t>
      </w:r>
      <w:proofErr w:type="spellStart"/>
      <w:r>
        <w:rPr>
          <w:i/>
          <w:color w:val="0E101A"/>
        </w:rPr>
        <w:t>racemosum</w:t>
      </w:r>
      <w:proofErr w:type="spellEnd"/>
      <w:r>
        <w:rPr>
          <w:color w:val="0E101A"/>
        </w:rPr>
        <w:t xml:space="preserve"> to </w:t>
      </w:r>
      <w:r>
        <w:rPr>
          <w:i/>
          <w:color w:val="0E101A"/>
        </w:rPr>
        <w:t xml:space="preserve">A. </w:t>
      </w:r>
      <w:proofErr w:type="spellStart"/>
      <w:r>
        <w:rPr>
          <w:i/>
          <w:color w:val="0E101A"/>
        </w:rPr>
        <w:t>petiolata</w:t>
      </w:r>
      <w:proofErr w:type="spellEnd"/>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apparent photosynthetic capacity. Building on results reported in</w:t>
      </w:r>
      <w:r w:rsidR="00F45C5F">
        <w:rPr>
          <w:color w:val="0E101A"/>
        </w:rPr>
        <w:t xml:space="preserve"> </w:t>
      </w:r>
      <w:sdt>
        <w:sdtPr>
          <w:rPr>
            <w:color w:val="000000"/>
          </w:rPr>
          <w:tag w:val="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401035266"/>
          <w:placeholder>
            <w:docPart w:val="DefaultPlaceholder_-1854013440"/>
          </w:placeholder>
        </w:sdtPr>
        <w:sdtContent>
          <w:proofErr w:type="spellStart"/>
          <w:r w:rsidR="006C30E1" w:rsidRPr="006C30E1">
            <w:rPr>
              <w:color w:val="000000"/>
            </w:rPr>
            <w:t>Bialic</w:t>
          </w:r>
          <w:proofErr w:type="spellEnd"/>
          <w:r w:rsidR="006C30E1" w:rsidRPr="006C30E1">
            <w:rPr>
              <w:color w:val="000000"/>
            </w:rPr>
            <w:t>-Murphy et al. (2021)</w:t>
          </w:r>
        </w:sdtContent>
      </w:sdt>
      <w:r>
        <w:rPr>
          <w:color w:val="000000"/>
        </w:rPr>
        <w:t xml:space="preserve">, these observations </w:t>
      </w:r>
      <w:r>
        <w:rPr>
          <w:color w:val="0E101A"/>
        </w:rPr>
        <w:t xml:space="preserve">suggest that </w:t>
      </w:r>
      <w:r>
        <w:rPr>
          <w:i/>
          <w:color w:val="0E101A"/>
        </w:rPr>
        <w:t xml:space="preserve">A. </w:t>
      </w:r>
      <w:proofErr w:type="spellStart"/>
      <w:r>
        <w:rPr>
          <w:i/>
          <w:color w:val="0E101A"/>
        </w:rPr>
        <w:t>petiolata</w:t>
      </w:r>
      <w:proofErr w:type="spellEnd"/>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 xml:space="preserve">M. </w:t>
      </w:r>
      <w:proofErr w:type="spellStart"/>
      <w:r>
        <w:rPr>
          <w:i/>
          <w:color w:val="0E101A"/>
        </w:rPr>
        <w:t>racemosum</w:t>
      </w:r>
      <w:proofErr w:type="spellEnd"/>
      <w:r>
        <w:rPr>
          <w:color w:val="0E101A"/>
        </w:rPr>
        <w:t>.</w:t>
      </w:r>
    </w:p>
    <w:p w14:paraId="00000131" w14:textId="641A74C0" w:rsidR="00166FFE" w:rsidRDefault="00000000" w:rsidP="00F45C5F">
      <w:pPr>
        <w:spacing w:line="360" w:lineRule="auto"/>
        <w:ind w:firstLine="720"/>
        <w:rPr>
          <w:color w:val="0E101A"/>
        </w:rPr>
      </w:pPr>
      <w:r>
        <w:rPr>
          <w:color w:val="0E101A"/>
        </w:rPr>
        <w:t xml:space="preserve">While the mechanisms that drove photosynthetic responses to </w:t>
      </w:r>
      <w:r>
        <w:rPr>
          <w:i/>
          <w:color w:val="0E101A"/>
        </w:rPr>
        <w:t xml:space="preserve">A. </w:t>
      </w:r>
      <w:proofErr w:type="spellStart"/>
      <w:r>
        <w:rPr>
          <w:i/>
          <w:color w:val="0E101A"/>
        </w:rPr>
        <w:t>petiolata</w:t>
      </w:r>
      <w:proofErr w:type="spellEnd"/>
      <w:r>
        <w:rPr>
          <w:color w:val="0E101A"/>
        </w:rPr>
        <w:t xml:space="preserve"> treatment were different between the two species, native plant responses to </w:t>
      </w:r>
      <w:r>
        <w:rPr>
          <w:i/>
          <w:color w:val="0E101A"/>
        </w:rPr>
        <w:t xml:space="preserve">A. </w:t>
      </w:r>
      <w:proofErr w:type="spellStart"/>
      <w:r>
        <w:rPr>
          <w:i/>
          <w:color w:val="0E101A"/>
        </w:rPr>
        <w:t>petiolata</w:t>
      </w:r>
      <w:proofErr w:type="spellEnd"/>
      <w:r>
        <w:rPr>
          <w:color w:val="0E101A"/>
        </w:rPr>
        <w:t xml:space="preserve"> treatment were generally more pronounced</w:t>
      </w:r>
      <w:r w:rsidR="00F45C5F">
        <w:rPr>
          <w:color w:val="0E101A"/>
        </w:rPr>
        <w:t xml:space="preserve"> late</w:t>
      </w:r>
      <w:r>
        <w:rPr>
          <w:color w:val="0E101A"/>
        </w:rPr>
        <w:t xml:space="preserve">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 xml:space="preserve">A. </w:t>
      </w:r>
      <w:proofErr w:type="spellStart"/>
      <w:r>
        <w:rPr>
          <w:i/>
          <w:color w:val="0E101A"/>
        </w:rPr>
        <w:t>petiolata</w:t>
      </w:r>
      <w:proofErr w:type="spellEnd"/>
      <w:r>
        <w:rPr>
          <w:color w:val="0E101A"/>
        </w:rPr>
        <w:t xml:space="preserve"> coincided with a reduction in soil nutrient availability and soil moisture as the grow</w:t>
      </w:r>
      <w:r w:rsidR="00F45C5F">
        <w:rPr>
          <w:color w:val="0E101A"/>
        </w:rPr>
        <w:t>ing</w:t>
      </w:r>
      <w:r>
        <w:rPr>
          <w:color w:val="0E101A"/>
        </w:rPr>
        <w:t xml:space="preserve"> season progressed</w:t>
      </w:r>
      <w:r w:rsidR="000E2D3C">
        <w:rPr>
          <w:color w:val="0E101A"/>
        </w:rPr>
        <w:t xml:space="preserve">, which may have increased reliance on </w:t>
      </w:r>
      <w:r>
        <w:rPr>
          <w:color w:val="0E101A"/>
        </w:rPr>
        <w:t>AM fungal partners for soil resources</w:t>
      </w:r>
      <w:r w:rsidR="00F45C5F">
        <w:rPr>
          <w:color w:val="0E101A"/>
        </w:rPr>
        <w:t xml:space="preserve"> </w:t>
      </w:r>
      <w:sdt>
        <w:sdtPr>
          <w:rPr>
            <w:color w:val="000000"/>
          </w:rPr>
          <w:tag w:val="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
          <w:id w:val="-307637742"/>
          <w:placeholder>
            <w:docPart w:val="DefaultPlaceholder_-1854013440"/>
          </w:placeholder>
        </w:sdtPr>
        <w:sdtContent>
          <w:r w:rsidR="006C30E1" w:rsidRPr="006C30E1">
            <w:rPr>
              <w:color w:val="000000"/>
            </w:rPr>
            <w:t>(Kummel &amp; Salant, 2006; Treseder, 2004; van Diepen et al., 2007)</w:t>
          </w:r>
        </w:sdtContent>
      </w:sdt>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sidR="00F45C5F">
        <w:rPr>
          <w:color w:val="0E101A"/>
        </w:rPr>
        <w:t>altering</w:t>
      </w:r>
      <w:r>
        <w:rPr>
          <w:color w:val="0E101A"/>
        </w:rPr>
        <w:t xml:space="preserve"> resource uptake and allocation to photosynthetic tissues</w:t>
      </w:r>
      <w:r w:rsidR="00F45C5F">
        <w:rPr>
          <w:color w:val="0E101A"/>
        </w:rPr>
        <w:t xml:space="preserve"> </w:t>
      </w:r>
      <w:sdt>
        <w:sdtPr>
          <w:rPr>
            <w:color w:val="000000"/>
          </w:rPr>
          <w:tag w:val="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1777244280"/>
          <w:placeholder>
            <w:docPart w:val="DefaultPlaceholder_-1854013440"/>
          </w:placeholder>
        </w:sdtPr>
        <w:sdtContent>
          <w:r w:rsidR="006C30E1" w:rsidRPr="006C30E1">
            <w:rPr>
              <w:color w:val="000000"/>
            </w:rPr>
            <w:t>(Waring et al., 2023)</w:t>
          </w:r>
        </w:sdtContent>
      </w:sdt>
      <w:r>
        <w:rPr>
          <w:color w:val="0E101A"/>
        </w:rPr>
        <w:t xml:space="preserve">. These patterns may have been exacerbated by the reduction in soil moisture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 xml:space="preserve">A. </w:t>
      </w:r>
      <w:proofErr w:type="spellStart"/>
      <w:r>
        <w:rPr>
          <w:i/>
          <w:color w:val="0E101A"/>
        </w:rPr>
        <w:t>petiolata</w:t>
      </w:r>
      <w:proofErr w:type="spellEnd"/>
      <w:r>
        <w:rPr>
          <w:color w:val="0E101A"/>
        </w:rPr>
        <w:t>-ambient treatment.</w:t>
      </w:r>
    </w:p>
    <w:p w14:paraId="00000132" w14:textId="5882D91B" w:rsidR="00166FFE" w:rsidRDefault="00000000" w:rsidP="00964238">
      <w:pPr>
        <w:spacing w:line="360" w:lineRule="auto"/>
        <w:ind w:firstLine="720"/>
        <w:rPr>
          <w:color w:val="0E101A"/>
        </w:rPr>
      </w:pPr>
      <w:r>
        <w:rPr>
          <w:color w:val="0E101A"/>
        </w:rPr>
        <w:t xml:space="preserve">Overall, our results indicate that native plant responses </w:t>
      </w:r>
      <w:r w:rsidR="00F45C5F">
        <w:rPr>
          <w:color w:val="0E101A"/>
        </w:rPr>
        <w:t>the allelopathic invader</w:t>
      </w:r>
      <w:r>
        <w:rPr>
          <w:color w:val="0E101A"/>
        </w:rPr>
        <w:t xml:space="preserve"> intensified as the growth season progressed, even though the mechanisms that drove individual species responses differed. These findings provide important insight into understanding </w:t>
      </w:r>
      <w:r w:rsidR="00F45C5F">
        <w:rPr>
          <w:color w:val="0E101A"/>
        </w:rPr>
        <w:t xml:space="preserve">native </w:t>
      </w:r>
      <w:r>
        <w:rPr>
          <w:color w:val="0E101A"/>
        </w:rPr>
        <w:lastRenderedPageBreak/>
        <w:t>plant responses to allelopathic plant invasion and highlight the need to understand these responses 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00000135" w14:textId="78EA4DFA" w:rsidR="00166FFE" w:rsidRDefault="00000000" w:rsidP="00964238">
      <w:pPr>
        <w:spacing w:line="360" w:lineRule="auto"/>
      </w:pPr>
      <w:r>
        <w:t xml:space="preserve">Net photosynthesis rates were reduced in the </w:t>
      </w:r>
      <w:r>
        <w:rPr>
          <w:i/>
        </w:rPr>
        <w:t xml:space="preserve">A. </w:t>
      </w:r>
      <w:proofErr w:type="spellStart"/>
      <w:r>
        <w:rPr>
          <w:i/>
        </w:rPr>
        <w:t>petiolata</w:t>
      </w:r>
      <w:proofErr w:type="spellEnd"/>
      <w:r>
        <w:t xml:space="preserve">-ambient treatment for both </w:t>
      </w:r>
      <w:r>
        <w:rPr>
          <w:i/>
        </w:rPr>
        <w:t>Trillium</w:t>
      </w:r>
      <w:r>
        <w:t xml:space="preserve"> spp. and </w:t>
      </w:r>
      <w:r>
        <w:rPr>
          <w:i/>
        </w:rPr>
        <w:t xml:space="preserve">M. </w:t>
      </w:r>
      <w:proofErr w:type="spellStart"/>
      <w:r>
        <w:rPr>
          <w:i/>
        </w:rPr>
        <w:t>racemosum</w:t>
      </w:r>
      <w:proofErr w:type="spellEnd"/>
      <w:r>
        <w:t xml:space="preserve">, but the mechanisms underlying these responses differed between species. </w:t>
      </w:r>
      <w:r>
        <w:rPr>
          <w:i/>
        </w:rPr>
        <w:t>Trillium</w:t>
      </w:r>
      <w:r>
        <w:t xml:space="preserve"> spp. responses to </w:t>
      </w:r>
      <w:r>
        <w:rPr>
          <w:i/>
        </w:rPr>
        <w:t xml:space="preserve">A. </w:t>
      </w:r>
      <w:proofErr w:type="spellStart"/>
      <w:r>
        <w:rPr>
          <w:i/>
        </w:rPr>
        <w:t>petiolata</w:t>
      </w:r>
      <w:proofErr w:type="spellEnd"/>
      <w:r>
        <w:t xml:space="preserve"> treatment suggest that the allelopathic invader induced a form of nutrient </w:t>
      </w:r>
      <w:r w:rsidR="00F45C5F">
        <w:t>stress</w:t>
      </w:r>
      <w:r>
        <w:t>, modifying net photosynthesis by reducing apparent photosynthetic capacity through a</w:t>
      </w:r>
      <w:r w:rsidR="00F45C5F">
        <w:t xml:space="preserve"> likely</w:t>
      </w:r>
      <w:r>
        <w:t xml:space="preserve"> shift in nutrient allocation to photosynthetic enzymes. The null effect of </w:t>
      </w:r>
      <w:r>
        <w:rPr>
          <w:i/>
        </w:rPr>
        <w:t xml:space="preserve">A. </w:t>
      </w:r>
      <w:proofErr w:type="spellStart"/>
      <w:r>
        <w:rPr>
          <w:i/>
        </w:rPr>
        <w:t>petiolata</w:t>
      </w:r>
      <w:proofErr w:type="spellEnd"/>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 xml:space="preserve">A. </w:t>
      </w:r>
      <w:proofErr w:type="spellStart"/>
      <w:r>
        <w:rPr>
          <w:i/>
        </w:rPr>
        <w:t>petiolata</w:t>
      </w:r>
      <w:proofErr w:type="spellEnd"/>
      <w:r>
        <w:t>-ambient treatment implies that any reduction in nutrient provisioning toward photosynthetic enzymes may have been due to a reduction in the fraction of leaf nutrients allocated to bioenergetics</w:t>
      </w:r>
      <w:r w:rsidR="00F45C5F">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065643895"/>
          <w:placeholder>
            <w:docPart w:val="DefaultPlaceholder_-1854013440"/>
          </w:placeholder>
        </w:sdtPr>
        <w:sdtContent>
          <w:r w:rsidR="006C30E1" w:rsidRPr="006C30E1">
            <w:rPr>
              <w:color w:val="000000"/>
            </w:rPr>
            <w:t>(Niinemets et al., 1998; Niinemets &amp; Tenhunen, 1997; Waring et al., 2023)</w:t>
          </w:r>
        </w:sdtContent>
      </w:sdt>
      <w:r w:rsidR="00F45C5F">
        <w:t xml:space="preserve">. </w:t>
      </w:r>
      <w:r>
        <w:t xml:space="preserve">Null effects of </w:t>
      </w:r>
      <w:r>
        <w:rPr>
          <w:i/>
        </w:rPr>
        <w:t xml:space="preserve">A. </w:t>
      </w:r>
      <w:proofErr w:type="spellStart"/>
      <w:r>
        <w:rPr>
          <w:i/>
        </w:rPr>
        <w:t>petiolata</w:t>
      </w:r>
      <w:proofErr w:type="spellEnd"/>
      <w:r>
        <w:t xml:space="preserve"> treatment on stomatal conductance and stomatal limitation indicate that </w:t>
      </w:r>
      <w:r>
        <w:rPr>
          <w:i/>
        </w:rPr>
        <w:t xml:space="preserve">A. </w:t>
      </w:r>
      <w:proofErr w:type="spellStart"/>
      <w:r>
        <w:rPr>
          <w:i/>
        </w:rPr>
        <w:t>petiolata</w:t>
      </w:r>
      <w:proofErr w:type="spellEnd"/>
      <w:r>
        <w:t xml:space="preserve"> do</w:t>
      </w:r>
      <w:r w:rsidR="00F45C5F">
        <w:t>es</w:t>
      </w:r>
      <w:r>
        <w:t xml:space="preserve">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1D702F59" w14:textId="5F936649" w:rsidR="00F45C5F" w:rsidRDefault="00000000" w:rsidP="00F45C5F">
      <w:pPr>
        <w:spacing w:line="360" w:lineRule="auto"/>
        <w:ind w:firstLine="720"/>
      </w:pPr>
      <w:r>
        <w:t xml:space="preserve">In contrast, </w:t>
      </w:r>
      <w:r>
        <w:rPr>
          <w:i/>
        </w:rPr>
        <w:t xml:space="preserve">M. </w:t>
      </w:r>
      <w:proofErr w:type="spellStart"/>
      <w:r>
        <w:rPr>
          <w:i/>
        </w:rPr>
        <w:t>racemosum</w:t>
      </w:r>
      <w:proofErr w:type="spellEnd"/>
      <w:r>
        <w:t xml:space="preserve"> responses to </w:t>
      </w:r>
      <w:r>
        <w:rPr>
          <w:i/>
        </w:rPr>
        <w:t xml:space="preserve">A. </w:t>
      </w:r>
      <w:proofErr w:type="spellStart"/>
      <w:r>
        <w:rPr>
          <w:i/>
        </w:rPr>
        <w:t>petiolata</w:t>
      </w:r>
      <w:proofErr w:type="spellEnd"/>
      <w:r>
        <w:t xml:space="preserve"> treatment</w:t>
      </w:r>
      <w:r w:rsidR="00F45C5F">
        <w:t xml:space="preserve"> suggest that </w:t>
      </w:r>
      <w:proofErr w:type="spellStart"/>
      <w:r w:rsidR="00F45C5F">
        <w:t>presense</w:t>
      </w:r>
      <w:proofErr w:type="spellEnd"/>
      <w:r w:rsidR="00F45C5F">
        <w:t xml:space="preserve"> of the allelopathic invader induced a form of water stress</w:t>
      </w:r>
      <w:r>
        <w:t xml:space="preserve">, as reduced net photosynthesis rates in the </w:t>
      </w:r>
      <w:r>
        <w:rPr>
          <w:i/>
        </w:rPr>
        <w:t xml:space="preserve">A. </w:t>
      </w:r>
      <w:proofErr w:type="spellStart"/>
      <w:r>
        <w:rPr>
          <w:i/>
        </w:rPr>
        <w:t>petiolata</w:t>
      </w:r>
      <w:proofErr w:type="spellEnd"/>
      <w:r>
        <w:t xml:space="preserve">-ambient treatment were driven by a reduction in stomatal conductance that increased late-season stomatal limitation. While these effects could have been due to direct phytotoxic effects of </w:t>
      </w:r>
      <w:r>
        <w:rPr>
          <w:i/>
        </w:rPr>
        <w:t xml:space="preserve">A. </w:t>
      </w:r>
      <w:proofErr w:type="spellStart"/>
      <w:r>
        <w:rPr>
          <w:i/>
        </w:rPr>
        <w:t>petiolata</w:t>
      </w:r>
      <w:proofErr w:type="spellEnd"/>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w:t>
      </w:r>
      <w:r w:rsidR="00F45C5F">
        <w:t xml:space="preserve">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508133052"/>
          <w:placeholder>
            <w:docPart w:val="DefaultPlaceholder_-1854013440"/>
          </w:placeholder>
        </w:sdtPr>
        <w:sdtContent>
          <w:r w:rsidR="006C30E1" w:rsidRPr="006C30E1">
            <w:rPr>
              <w:color w:val="000000"/>
            </w:rPr>
            <w:t>(Hale et al., 2016)</w:t>
          </w:r>
        </w:sdtContent>
      </w:sdt>
      <w:r w:rsidR="00F45C5F">
        <w:t xml:space="preserve">. </w:t>
      </w:r>
      <w:r>
        <w:t xml:space="preserve">These patterns corresponded with </w:t>
      </w:r>
      <w:r>
        <w:lastRenderedPageBreak/>
        <w:t xml:space="preserve">null effects of </w:t>
      </w:r>
      <w:r>
        <w:rPr>
          <w:i/>
        </w:rPr>
        <w:t xml:space="preserve">A. </w:t>
      </w:r>
      <w:proofErr w:type="spellStart"/>
      <w:r>
        <w:rPr>
          <w:i/>
        </w:rPr>
        <w:t>petiolata</w:t>
      </w:r>
      <w:proofErr w:type="spellEnd"/>
      <w:r>
        <w:rPr>
          <w:i/>
        </w:rPr>
        <w:t xml:space="preserve"> </w:t>
      </w:r>
      <w:r>
        <w:t xml:space="preserve">treatment on apparent photosynthetic capacity, supporting previous work suggesting that physiological responses of </w:t>
      </w:r>
      <w:r>
        <w:rPr>
          <w:i/>
        </w:rPr>
        <w:t xml:space="preserve">M. </w:t>
      </w:r>
      <w:proofErr w:type="spellStart"/>
      <w:r>
        <w:rPr>
          <w:i/>
        </w:rPr>
        <w:t>racemosum</w:t>
      </w:r>
      <w:proofErr w:type="spellEnd"/>
      <w:r>
        <w:t xml:space="preserve"> to </w:t>
      </w:r>
      <w:r>
        <w:rPr>
          <w:i/>
        </w:rPr>
        <w:t xml:space="preserve">A. </w:t>
      </w:r>
      <w:proofErr w:type="spellStart"/>
      <w:r>
        <w:rPr>
          <w:i/>
        </w:rPr>
        <w:t>petiolata</w:t>
      </w:r>
      <w:proofErr w:type="spellEnd"/>
      <w:r>
        <w:t xml:space="preserve"> invasion are associated with changes in water economics, not nutrient economics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885261953"/>
          <w:placeholder>
            <w:docPart w:val="DefaultPlaceholder_-1854013440"/>
          </w:placeholder>
        </w:sdtPr>
        <w:sdtContent>
          <w:r w:rsidR="006C30E1" w:rsidRPr="006C30E1">
            <w:rPr>
              <w:color w:val="000000"/>
            </w:rPr>
            <w:t>(Hale et al., 2011, 2016)</w:t>
          </w:r>
        </w:sdtContent>
      </w:sdt>
      <w:r w:rsidR="00F45C5F">
        <w:t>.</w:t>
      </w:r>
    </w:p>
    <w:p w14:paraId="00000137" w14:textId="2239E4C3" w:rsidR="00166FFE" w:rsidRPr="00F45C5F" w:rsidRDefault="00000000" w:rsidP="00F45C5F">
      <w:pPr>
        <w:spacing w:line="360" w:lineRule="auto"/>
        <w:ind w:firstLine="720"/>
      </w:pPr>
      <w:r>
        <w:t xml:space="preserve">The differences in the physiological responses of </w:t>
      </w:r>
      <w:r>
        <w:rPr>
          <w:i/>
        </w:rPr>
        <w:t>Trillium</w:t>
      </w:r>
      <w:r>
        <w:t xml:space="preserve"> spp. and </w:t>
      </w:r>
      <w:r>
        <w:rPr>
          <w:i/>
        </w:rPr>
        <w:t xml:space="preserve">M. </w:t>
      </w:r>
      <w:proofErr w:type="spellStart"/>
      <w:r>
        <w:rPr>
          <w:i/>
        </w:rPr>
        <w:t>racemosum</w:t>
      </w:r>
      <w:proofErr w:type="spellEnd"/>
      <w:r>
        <w:t xml:space="preserve"> may be due in part to differences in leaf economic strategy. While </w:t>
      </w:r>
      <w:r>
        <w:rPr>
          <w:i/>
        </w:rPr>
        <w:t xml:space="preserve">Trillium </w:t>
      </w:r>
      <w:r>
        <w:t xml:space="preserve">spp. and </w:t>
      </w:r>
      <w:r>
        <w:rPr>
          <w:i/>
        </w:rPr>
        <w:t xml:space="preserve">M. </w:t>
      </w:r>
      <w:proofErr w:type="spellStart"/>
      <w:r>
        <w:rPr>
          <w:i/>
        </w:rPr>
        <w:t>racemosum</w:t>
      </w:r>
      <w:proofErr w:type="spellEnd"/>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355427837"/>
          <w:placeholder>
            <w:docPart w:val="DefaultPlaceholder_-1854013440"/>
          </w:placeholder>
        </w:sdtPr>
        <w:sdtContent>
          <w:r w:rsidR="006C30E1" w:rsidRPr="006C30E1">
            <w:rPr>
              <w:color w:val="000000"/>
            </w:rPr>
            <w:t>(Brundrett &amp; Kendrick, 1987, 1990; Heberling et al., 2019)</w:t>
          </w:r>
        </w:sdtContent>
      </w:sdt>
      <w:r w:rsidR="00F45C5F">
        <w:rPr>
          <w:color w:val="0E101A"/>
        </w:rPr>
        <w:t xml:space="preserve">, </w:t>
      </w:r>
      <w:r>
        <w:rPr>
          <w:color w:val="0E101A"/>
        </w:rPr>
        <w:t>the</w:t>
      </w:r>
      <w:r w:rsidR="000E2D3C">
        <w:rPr>
          <w:color w:val="0E101A"/>
        </w:rPr>
        <w:t>se two</w:t>
      </w:r>
      <w:r>
        <w:rPr>
          <w:color w:val="0E101A"/>
        </w:rPr>
        <w:t xml:space="preserve"> species differ in leaf lifespan, placing them at different positions along the leaf economics spectrum</w:t>
      </w:r>
      <w:r>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2124213350"/>
          <w:placeholder>
            <w:docPart w:val="DefaultPlaceholder_-1854013440"/>
          </w:placeholder>
        </w:sdtPr>
        <w:sdtContent>
          <w:r w:rsidR="006C30E1" w:rsidRPr="006C30E1">
            <w:rPr>
              <w:color w:val="000000"/>
            </w:rPr>
            <w:t>(Onoda et al., 2017; Reich, 2014; Wright et al., 2004)</w:t>
          </w:r>
        </w:sdtContent>
      </w:sdt>
      <w:r w:rsidR="00F45C5F">
        <w:t xml:space="preserve">. </w:t>
      </w:r>
      <w:r>
        <w:t xml:space="preserve">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 xml:space="preserve">M. </w:t>
      </w:r>
      <w:proofErr w:type="spellStart"/>
      <w:r>
        <w:rPr>
          <w:i/>
        </w:rPr>
        <w:t>racemosum</w:t>
      </w:r>
      <w:proofErr w:type="spellEnd"/>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 xml:space="preserve">M. </w:t>
      </w:r>
      <w:proofErr w:type="spellStart"/>
      <w:r>
        <w:rPr>
          <w:i/>
        </w:rPr>
        <w:t>racemosum</w:t>
      </w:r>
      <w:proofErr w:type="spellEnd"/>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 xml:space="preserve">M. </w:t>
      </w:r>
      <w:proofErr w:type="spellStart"/>
      <w:r>
        <w:rPr>
          <w:i/>
        </w:rPr>
        <w:t>racemosum</w:t>
      </w:r>
      <w:proofErr w:type="spellEnd"/>
      <w:r>
        <w:t>), reflecting a more resource-conservative strategy</w:t>
      </w:r>
      <w:r w:rsidR="00F45C5F">
        <w:t xml:space="preserve"> compared to </w:t>
      </w:r>
      <w:r w:rsidR="00F45C5F">
        <w:rPr>
          <w:i/>
          <w:iCs/>
        </w:rPr>
        <w:t>Trillium</w:t>
      </w:r>
      <w:r w:rsidR="00F45C5F">
        <w:t xml:space="preserve"> spp</w:t>
      </w:r>
      <w:r>
        <w:t>.</w:t>
      </w:r>
    </w:p>
    <w:p w14:paraId="68A1CA42" w14:textId="1DB0ABC7" w:rsidR="000E2D3C" w:rsidRPr="000E2D3C" w:rsidRDefault="00000000" w:rsidP="00964238">
      <w:pPr>
        <w:spacing w:line="360" w:lineRule="auto"/>
        <w:ind w:firstLine="720"/>
      </w:pPr>
      <w:r>
        <w:t xml:space="preserve">The greater </w:t>
      </w:r>
      <w:r w:rsidR="00F45C5F">
        <w:t xml:space="preserve">resource </w:t>
      </w:r>
      <w:r>
        <w:t xml:space="preserve">demand for photosynthetic enzyme production and maintenance in </w:t>
      </w:r>
      <w:r>
        <w:rPr>
          <w:i/>
        </w:rPr>
        <w:t>Trillium</w:t>
      </w:r>
      <w:r>
        <w:t xml:space="preserve"> spp. may explain why its photosynthetic capacity was reduced in the </w:t>
      </w:r>
      <w:r>
        <w:rPr>
          <w:i/>
        </w:rPr>
        <w:t xml:space="preserve">A. </w:t>
      </w:r>
      <w:proofErr w:type="spellStart"/>
      <w:r>
        <w:rPr>
          <w:i/>
        </w:rPr>
        <w:t>petiolata</w:t>
      </w:r>
      <w:proofErr w:type="spellEnd"/>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 xml:space="preserve">A. </w:t>
      </w:r>
      <w:proofErr w:type="spellStart"/>
      <w:r>
        <w:rPr>
          <w:i/>
        </w:rPr>
        <w:t>petiolata</w:t>
      </w:r>
      <w:proofErr w:type="spellEnd"/>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 xml:space="preserve">A. </w:t>
      </w:r>
      <w:proofErr w:type="spellStart"/>
      <w:r>
        <w:rPr>
          <w:i/>
        </w:rPr>
        <w:t>petiolata</w:t>
      </w:r>
      <w:proofErr w:type="spellEnd"/>
      <w:r>
        <w:t xml:space="preserve"> having no </w:t>
      </w:r>
      <w:r w:rsidR="00131691">
        <w:t xml:space="preserve">direct </w:t>
      </w:r>
      <w:r>
        <w:t xml:space="preserve">effect on soil nutrient availability. In contrast, resource conservative strategies for </w:t>
      </w:r>
      <w:r>
        <w:rPr>
          <w:i/>
        </w:rPr>
        <w:t xml:space="preserve">M. </w:t>
      </w:r>
      <w:proofErr w:type="spellStart"/>
      <w:r>
        <w:rPr>
          <w:i/>
        </w:rPr>
        <w:t>racemosum</w:t>
      </w:r>
      <w:proofErr w:type="spellEnd"/>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w:t>
      </w:r>
      <w:r w:rsidR="00F45C5F">
        <w:lastRenderedPageBreak/>
        <w:t xml:space="preserve">increasingly </w:t>
      </w:r>
      <w:r w:rsidR="000E2D3C">
        <w:t xml:space="preserve">reduced soil moisture in the </w:t>
      </w:r>
      <w:proofErr w:type="spellStart"/>
      <w:r w:rsidR="000E2D3C">
        <w:rPr>
          <w:i/>
          <w:iCs/>
        </w:rPr>
        <w:t>Alliaria</w:t>
      </w:r>
      <w:proofErr w:type="spellEnd"/>
      <w:r w:rsidR="000E2D3C">
        <w:t>-ambient treatment may have caused individuals to no longer be able to 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 xml:space="preserve">Photosynthetic responses to A. </w:t>
      </w:r>
      <w:proofErr w:type="spellStart"/>
      <w:r>
        <w:rPr>
          <w:i/>
        </w:rPr>
        <w:t>petiolata</w:t>
      </w:r>
      <w:proofErr w:type="spellEnd"/>
      <w:r>
        <w:rPr>
          <w:i/>
        </w:rPr>
        <w:t xml:space="preserve"> presence intensify as the growing season progresses</w:t>
      </w:r>
    </w:p>
    <w:p w14:paraId="0000013B" w14:textId="12D714F1" w:rsidR="00166FFE" w:rsidRDefault="00000000" w:rsidP="00964238">
      <w:pPr>
        <w:spacing w:line="360" w:lineRule="auto"/>
      </w:pPr>
      <w:r>
        <w:t xml:space="preserve">We hypothesized that the effects of </w:t>
      </w:r>
      <w:r>
        <w:rPr>
          <w:i/>
        </w:rPr>
        <w:t xml:space="preserve">A. </w:t>
      </w:r>
      <w:proofErr w:type="spellStart"/>
      <w:r>
        <w:rPr>
          <w:i/>
        </w:rPr>
        <w:t>petiolata</w:t>
      </w:r>
      <w:proofErr w:type="spellEnd"/>
      <w:r>
        <w:t xml:space="preserve"> treatment on leaf-level photosynthesis would be more apparent early in the growing season when understory demand for maintaining photosynthetic enzymes and a desired transpiration stream is greatest </w:t>
      </w:r>
      <w:sdt>
        <w:sdtPr>
          <w:rPr>
            <w:color w:val="000000"/>
          </w:rPr>
          <w:tag w:val="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48728652"/>
          <w:placeholder>
            <w:docPart w:val="DefaultPlaceholder_-1854013440"/>
          </w:placeholder>
        </w:sdtPr>
        <w:sdtContent>
          <w:r w:rsidR="006C30E1" w:rsidRPr="006C30E1">
            <w:rPr>
              <w:color w:val="000000"/>
            </w:rPr>
            <w:t>(Heberling et al., 2019)</w:t>
          </w:r>
        </w:sdtContent>
      </w:sdt>
      <w:r>
        <w:t xml:space="preserve">. Contrary to this hypothesis, the effects of </w:t>
      </w:r>
      <w:r>
        <w:rPr>
          <w:i/>
        </w:rPr>
        <w:t xml:space="preserve">A. </w:t>
      </w:r>
      <w:proofErr w:type="spellStart"/>
      <w:r>
        <w:rPr>
          <w:i/>
        </w:rPr>
        <w:t>petiolata</w:t>
      </w:r>
      <w:proofErr w:type="spellEnd"/>
      <w:r>
        <w:t xml:space="preserve"> treatment were absent (for </w:t>
      </w:r>
      <w:r>
        <w:rPr>
          <w:i/>
        </w:rPr>
        <w:t>Trillium</w:t>
      </w:r>
      <w:r>
        <w:t xml:space="preserve"> spp.) or relatively weak (for </w:t>
      </w:r>
      <w:r>
        <w:rPr>
          <w:i/>
        </w:rPr>
        <w:t xml:space="preserve">M. </w:t>
      </w:r>
      <w:proofErr w:type="spellStart"/>
      <w:r>
        <w:rPr>
          <w:i/>
        </w:rPr>
        <w:t>racemosum</w:t>
      </w:r>
      <w:proofErr w:type="spellEnd"/>
      <w:r>
        <w:t xml:space="preserve">) before tree canopy closure. For </w:t>
      </w:r>
      <w:r>
        <w:rPr>
          <w:i/>
        </w:rPr>
        <w:t xml:space="preserve">M. </w:t>
      </w:r>
      <w:proofErr w:type="spellStart"/>
      <w:r>
        <w:rPr>
          <w:i/>
        </w:rPr>
        <w:t>racemosum</w:t>
      </w:r>
      <w:proofErr w:type="spellEnd"/>
      <w:r>
        <w:t xml:space="preserve">, the early-season reduction in net photosynthesis and stomatal conductance was associated with lower soil moisture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 xml:space="preserve">-weeded treatment, which may have caused individuals to close stomata as a water-savings mechanism or </w:t>
      </w:r>
      <w:r w:rsidR="00B65911">
        <w:t xml:space="preserve">alternatively </w:t>
      </w:r>
      <w:r>
        <w:t>rely on disrupted AM fungal partners for water.</w:t>
      </w:r>
    </w:p>
    <w:p w14:paraId="29421FA7" w14:textId="60703A39" w:rsidR="005F5FEA" w:rsidRDefault="00000000" w:rsidP="00F45C5F">
      <w:pPr>
        <w:spacing w:line="360" w:lineRule="auto"/>
        <w:ind w:firstLine="720"/>
      </w:pPr>
      <w:r>
        <w:t xml:space="preserve">Limited early-season photosynthetic responses to </w:t>
      </w:r>
      <w:r>
        <w:rPr>
          <w:i/>
        </w:rPr>
        <w:t xml:space="preserve">A. </w:t>
      </w:r>
      <w:proofErr w:type="spellStart"/>
      <w:r>
        <w:rPr>
          <w:i/>
        </w:rPr>
        <w:t>petiolata</w:t>
      </w:r>
      <w:proofErr w:type="spellEnd"/>
      <w:r>
        <w:t xml:space="preserve"> treatment may be attributed to resource optimization that caused individuals to favor investment toward direct uptake regardless of </w:t>
      </w:r>
      <w:r>
        <w:rPr>
          <w:i/>
        </w:rPr>
        <w:t xml:space="preserve">A. </w:t>
      </w:r>
      <w:proofErr w:type="spellStart"/>
      <w:r>
        <w:rPr>
          <w:i/>
        </w:rPr>
        <w:t>petiolata</w:t>
      </w:r>
      <w:proofErr w:type="spellEnd"/>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326906807"/>
          <w:placeholder>
            <w:docPart w:val="DefaultPlaceholder_-1854013440"/>
          </w:placeholder>
        </w:sdtPr>
        <w:sdtContent>
          <w:r w:rsidR="006C30E1" w:rsidRPr="006C30E1">
            <w:rPr>
              <w:color w:val="000000"/>
            </w:rPr>
            <w:t>(Bloom et al., 1985; Kummel &amp; Salant, 2006; Rastetter et al., 2001)</w:t>
          </w:r>
        </w:sdtContent>
      </w:sdt>
      <w:r w:rsidR="00F45C5F">
        <w:t xml:space="preserve">. </w:t>
      </w:r>
      <w:r>
        <w:t xml:space="preserve">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959792449"/>
          <w:placeholder>
            <w:docPart w:val="DefaultPlaceholder_-1854013440"/>
          </w:placeholder>
        </w:sdtPr>
        <w:sdtContent>
          <w:r w:rsidR="006C30E1" w:rsidRPr="006C30E1">
            <w:rPr>
              <w:color w:val="000000"/>
            </w:rPr>
            <w:t>(Lu et al., 2022; Perkowski et al., 2021, 2024)</w:t>
          </w:r>
        </w:sdtContent>
      </w:sdt>
      <w:r w:rsidR="00F45C5F">
        <w:t xml:space="preserve">. </w:t>
      </w:r>
      <w:r>
        <w:t xml:space="preserve">Therefore, limited photosynthetic responses to </w:t>
      </w:r>
      <w:r>
        <w:rPr>
          <w:i/>
        </w:rPr>
        <w:t xml:space="preserve">A. </w:t>
      </w:r>
      <w:proofErr w:type="spellStart"/>
      <w:r>
        <w:rPr>
          <w:i/>
        </w:rPr>
        <w:t>petiolata</w:t>
      </w:r>
      <w:proofErr w:type="spellEnd"/>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47B7872" w:rsidR="00166FFE" w:rsidRDefault="00000000" w:rsidP="00F45C5F">
      <w:pPr>
        <w:spacing w:line="360" w:lineRule="auto"/>
        <w:ind w:firstLine="720"/>
      </w:pPr>
      <w:r>
        <w:lastRenderedPageBreak/>
        <w:t xml:space="preserve">Alternatively, we hypothesized that the effects of </w:t>
      </w:r>
      <w:r>
        <w:rPr>
          <w:i/>
        </w:rPr>
        <w:t xml:space="preserve">A. </w:t>
      </w:r>
      <w:proofErr w:type="spellStart"/>
      <w:r>
        <w:rPr>
          <w:i/>
        </w:rPr>
        <w:t>petiolata</w:t>
      </w:r>
      <w:proofErr w:type="spellEnd"/>
      <w:r>
        <w:t xml:space="preserve"> treatment on leaf-level photosynthe</w:t>
      </w:r>
      <w:r w:rsidR="00F45C5F">
        <w:t>tic traits</w:t>
      </w:r>
      <w:r>
        <w:t xml:space="preserve"> would intensify as the growing season progressed. Our findings support this hypothesis, as both native species exhibited stronger reductions in net photosynthesis rates under ambient levels of </w:t>
      </w:r>
      <w:r>
        <w:rPr>
          <w:i/>
        </w:rPr>
        <w:t xml:space="preserve">A. </w:t>
      </w:r>
      <w:proofErr w:type="spellStart"/>
      <w:r>
        <w:rPr>
          <w:i/>
        </w:rPr>
        <w:t>petiolata</w:t>
      </w:r>
      <w:proofErr w:type="spellEnd"/>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 xml:space="preserve">A. </w:t>
      </w:r>
      <w:proofErr w:type="spellStart"/>
      <w:r>
        <w:rPr>
          <w:i/>
        </w:rPr>
        <w:t>petiolata</w:t>
      </w:r>
      <w:proofErr w:type="spellEnd"/>
      <w:r>
        <w:t xml:space="preserve"> treatment having no direct effect on nitrogen or phosphorus availability, although soil moisture was reduced </w:t>
      </w:r>
      <w:r w:rsidR="00F45C5F">
        <w:t xml:space="preserve">and the soil nitrogen-to-phosphorus ratio was increased </w:t>
      </w:r>
      <w:r>
        <w:t xml:space="preserve">in the </w:t>
      </w:r>
      <w:r>
        <w:rPr>
          <w:i/>
        </w:rPr>
        <w:t xml:space="preserve">A. </w:t>
      </w:r>
      <w:proofErr w:type="spellStart"/>
      <w:r>
        <w:rPr>
          <w:i/>
        </w:rPr>
        <w:t>petiolata</w:t>
      </w:r>
      <w:proofErr w:type="spellEnd"/>
      <w:r>
        <w:t xml:space="preserve">-ambient treatment. These patterns suggest that late-season photosynthetic responses to </w:t>
      </w:r>
      <w:r>
        <w:rPr>
          <w:i/>
        </w:rPr>
        <w:t xml:space="preserve">A. </w:t>
      </w:r>
      <w:proofErr w:type="spellStart"/>
      <w:r>
        <w:rPr>
          <w:i/>
        </w:rPr>
        <w:t>petiolata</w:t>
      </w:r>
      <w:proofErr w:type="spellEnd"/>
      <w:r>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470010670"/>
          <w:placeholder>
            <w:docPart w:val="DefaultPlaceholder_-1854013440"/>
          </w:placeholder>
        </w:sdtPr>
        <w:sdtContent>
          <w:r w:rsidR="006C30E1" w:rsidRPr="006C30E1">
            <w:rPr>
              <w:color w:val="000000"/>
            </w:rPr>
            <w:t>(Perkowski et al., 2021, 2024)</w:t>
          </w:r>
        </w:sdtContent>
      </w:sdt>
      <w:r w:rsidR="00F45C5F">
        <w:t xml:space="preserve">. </w:t>
      </w:r>
      <w:r>
        <w:t xml:space="preserve">This may have been further exacerbated by stronger soil moisture reductions in the </w:t>
      </w:r>
      <w:r>
        <w:rPr>
          <w:i/>
        </w:rPr>
        <w:t xml:space="preserve">A. </w:t>
      </w:r>
      <w:proofErr w:type="spellStart"/>
      <w:r>
        <w:rPr>
          <w:i/>
        </w:rPr>
        <w:t>petiolata</w:t>
      </w:r>
      <w:proofErr w:type="spellEnd"/>
      <w:r>
        <w:t>-ambient treatment</w:t>
      </w:r>
      <w:r w:rsidR="00F45C5F">
        <w:t xml:space="preserve"> and may have also been indicative of increased phosphorus limitation</w:t>
      </w:r>
      <w:r>
        <w:t>.</w:t>
      </w:r>
      <w:r w:rsidR="00F45C5F">
        <w:t xml:space="preserve"> It is important to note that we did not explicitly assess the link between AM fungal mutualism disruption and native plant physiology responses to </w:t>
      </w:r>
      <w:r w:rsidR="00F45C5F">
        <w:rPr>
          <w:i/>
          <w:iCs/>
        </w:rPr>
        <w:t xml:space="preserve">A. </w:t>
      </w:r>
      <w:proofErr w:type="spellStart"/>
      <w:r w:rsidR="00F45C5F">
        <w:rPr>
          <w:i/>
          <w:iCs/>
        </w:rPr>
        <w:t>petiolata</w:t>
      </w:r>
      <w:proofErr w:type="spellEnd"/>
      <w:r w:rsidR="00F45C5F">
        <w:t>. However, the patterns observed here indicate that this is an important next step toward understanding how soil microbial community disruptions due to allelopathic invaders scales to impact native plant physiology and community composition. Specifically, f</w:t>
      </w:r>
      <w:r>
        <w:t xml:space="preserve">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1721548024"/>
          <w:placeholder>
            <w:docPart w:val="DefaultPlaceholder_-1854013440"/>
          </w:placeholder>
        </w:sdtPr>
        <w:sdtContent>
          <w:r w:rsidR="006C30E1" w:rsidRPr="006C30E1">
            <w:rPr>
              <w:color w:val="000000"/>
            </w:rPr>
            <w:t>Hodge &amp; Fitter, 2010)</w:t>
          </w:r>
        </w:sdtContent>
      </w:sdt>
      <w:r w:rsidR="00F45C5F">
        <w:t xml:space="preserve"> </w:t>
      </w:r>
      <w:r>
        <w:t xml:space="preserve">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37330641"/>
          <w:placeholder>
            <w:docPart w:val="DefaultPlaceholder_-1854013440"/>
          </w:placeholder>
        </w:sdtPr>
        <w:sdtContent>
          <w:r w:rsidR="006C30E1" w:rsidRPr="006C30E1">
            <w:rPr>
              <w:color w:val="000000"/>
            </w:rPr>
            <w:t>Gustafson &amp; Casper, 2004)</w:t>
          </w:r>
        </w:sdtContent>
      </w:sdt>
      <w:r w:rsidR="00F45C5F">
        <w:t xml:space="preserve"> </w:t>
      </w:r>
      <w:r>
        <w:t>would be a useful next step for linking soil microbial community, soil resource availability, and photosynthetic responses to</w:t>
      </w:r>
      <w:r w:rsidR="00F45C5F">
        <w:t xml:space="preserve"> allelopathic invaders</w:t>
      </w:r>
      <w:r>
        <w:t>.</w:t>
      </w:r>
    </w:p>
    <w:p w14:paraId="0000013E" w14:textId="7031C85B" w:rsidR="00166FFE" w:rsidRDefault="00000000" w:rsidP="00F45C5F">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xml:space="preserve">. This </w:t>
      </w:r>
      <w:r w:rsidR="00F45C5F">
        <w:t xml:space="preserve">risk </w:t>
      </w:r>
      <w:r w:rsidR="00B65911">
        <w:t xml:space="preserve">may be especially </w:t>
      </w:r>
      <w:r w:rsidR="00F45C5F">
        <w:t>important in</w:t>
      </w:r>
      <w:r>
        <w:t xml:space="preserve"> dynamic systems</w:t>
      </w:r>
      <w:r w:rsidR="00F45C5F">
        <w:t xml:space="preserve"> </w:t>
      </w:r>
      <w:r>
        <w:t>where</w:t>
      </w:r>
      <w:r w:rsidR="00F45C5F">
        <w:t xml:space="preserve"> light availability is dependent on tree canopy establishment and soil resource availability declines across the growing season. </w:t>
      </w:r>
      <w:r>
        <w:t xml:space="preserve">Experiments that assess the impacts of </w:t>
      </w:r>
      <w:r>
        <w:lastRenderedPageBreak/>
        <w:t xml:space="preserve">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02311104" w:rsidR="00166FFE" w:rsidRDefault="00000000" w:rsidP="00964238">
      <w:pPr>
        <w:spacing w:line="360" w:lineRule="auto"/>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6C30E1" w:rsidRPr="006C30E1">
            <w:rPr>
              <w:color w:val="000000"/>
            </w:rPr>
            <w:t xml:space="preserve">(Anthony et al., 2019; </w:t>
          </w:r>
          <w:proofErr w:type="spellStart"/>
          <w:r w:rsidR="006C30E1" w:rsidRPr="006C30E1">
            <w:rPr>
              <w:color w:val="000000"/>
            </w:rPr>
            <w:t>Bialic</w:t>
          </w:r>
          <w:proofErr w:type="spellEnd"/>
          <w:r w:rsidR="006C30E1" w:rsidRPr="006C30E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similar its impacts on AM fungal community and plant community dynamics, suggesting that the effects of </w:t>
      </w:r>
      <w:r>
        <w:rPr>
          <w:i/>
        </w:rPr>
        <w:t xml:space="preserve">A. </w:t>
      </w:r>
      <w:proofErr w:type="spellStart"/>
      <w:r>
        <w:rPr>
          <w:i/>
        </w:rPr>
        <w:t>petiolata</w:t>
      </w:r>
      <w:proofErr w:type="spellEnd"/>
      <w:r>
        <w:t xml:space="preserve"> invasion across these levels of organization may be inherently linked and scalable through its impacts on native plant physiology. In other words, disruptions in AM fungal community composition due to </w:t>
      </w:r>
      <w:r>
        <w:rPr>
          <w:i/>
        </w:rPr>
        <w:t xml:space="preserve">A. </w:t>
      </w:r>
      <w:proofErr w:type="spellStart"/>
      <w:r>
        <w:rPr>
          <w:i/>
        </w:rPr>
        <w:t>petiolata</w:t>
      </w:r>
      <w:proofErr w:type="spellEnd"/>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3935A0F3" w:rsidR="00166FFE" w:rsidDel="0088474C" w:rsidRDefault="00000000" w:rsidP="00964238">
      <w:pPr>
        <w:spacing w:line="360" w:lineRule="auto"/>
        <w:rPr>
          <w:del w:id="99" w:author="Perkowski, Evan A" w:date="2025-07-15T14:26:00Z" w16du:dateUtc="2025-07-15T19:26:00Z"/>
        </w:rPr>
      </w:pPr>
      <w:del w:id="100" w:author="Perkowski, Evan A" w:date="2025-07-15T14:26:00Z" w16du:dateUtc="2025-07-15T19:26:00Z">
        <w:r w:rsidDel="0088474C">
          <w:rPr>
            <w:i/>
          </w:rPr>
          <w:delText>Conclusions</w:delText>
        </w:r>
      </w:del>
    </w:p>
    <w:p w14:paraId="00000144" w14:textId="45F0CA8C" w:rsidR="00166FFE" w:rsidDel="0088474C" w:rsidRDefault="00000000" w:rsidP="00964238">
      <w:pPr>
        <w:spacing w:line="360" w:lineRule="auto"/>
        <w:rPr>
          <w:del w:id="101" w:author="Perkowski, Evan A" w:date="2025-07-15T14:26:00Z" w16du:dateUtc="2025-07-15T19:26:00Z"/>
        </w:rPr>
      </w:pPr>
      <w:del w:id="102" w:author="Perkowski, Evan A" w:date="2025-07-15T14:26:00Z" w16du:dateUtc="2025-07-15T19:26:00Z">
        <w:r w:rsidDel="0088474C">
          <w:delText xml:space="preserve">The </w:delText>
        </w:r>
        <w:r w:rsidDel="0088474C">
          <w:rPr>
            <w:i/>
          </w:rPr>
          <w:delText>A. petiolata</w:delText>
        </w:r>
        <w:r w:rsidDel="0088474C">
          <w:delText>-ambient treatment negatively affected leaf-level photosynthetic processes in two native AM fungal-associating understory perennial species</w:delText>
        </w:r>
        <w:r w:rsidR="00131691" w:rsidDel="0088474C">
          <w:delText xml:space="preserve">. While these patterns were driven by species-specific mechanisms, the negative effects of </w:delText>
        </w:r>
        <w:r w:rsidR="00131691" w:rsidDel="0088474C">
          <w:rPr>
            <w:i/>
            <w:iCs/>
          </w:rPr>
          <w:delText>A. petiolata</w:delText>
        </w:r>
        <w:r w:rsidR="00131691" w:rsidDel="0088474C">
          <w:delText xml:space="preserve"> presence were stronger in both species </w:delText>
        </w:r>
        <w:r w:rsidDel="0088474C">
          <w:delText xml:space="preserve">after the tree canopy closed and soil resource availability decreased. </w:delText>
        </w:r>
        <w:r w:rsidR="00131691" w:rsidDel="0088474C">
          <w:delText>These patterns highlight the need to understand species-specific responses to allelopathic invasion and other anthropogenic stressors to native ecosystems, and to specifically consider the temporal scale by which these factors might modify native plant communities. Our</w:delText>
        </w:r>
        <w:r w:rsidDel="0088474C">
          <w:delText xml:space="preserve"> results provide important insight into understanding the mechanisms that drive photosynthetic responses to allelopathic plant invasion and are a critical piece of empirical data needed to link the effects of allelopathic plant invasion on belowground soil microbial communities with its effects on plant population and community dynamics. Furthermore, </w:delText>
        </w:r>
        <w:r w:rsidR="00131691" w:rsidDel="0088474C">
          <w:delText>these</w:delText>
        </w:r>
        <w:r w:rsidDel="0088474C">
          <w:delText xml:space="preserve"> findings indicate that understanding the temporal effects of invasion on coexisting native species may be important for predicting the effects of invasion and other anthropogenic drivers of environmental change on population and community </w:delText>
        </w:r>
      </w:del>
      <w:customXmlDelRangeStart w:id="103" w:author="Perkowski, Evan A" w:date="2025-07-15T14:26:00Z"/>
      <w:sdt>
        <w:sdtPr>
          <w:tag w:val="goog_rdk_5"/>
          <w:id w:val="1636068261"/>
        </w:sdtPr>
        <w:sdtContent>
          <w:customXmlDelRangeEnd w:id="103"/>
          <w:customXmlDelRangeStart w:id="104" w:author="Perkowski, Evan A" w:date="2025-07-15T14:26:00Z"/>
        </w:sdtContent>
      </w:sdt>
      <w:customXmlDelRangeEnd w:id="104"/>
      <w:customXmlDelRangeStart w:id="105" w:author="Perkowski, Evan A" w:date="2025-07-15T14:26:00Z"/>
      <w:sdt>
        <w:sdtPr>
          <w:tag w:val="goog_rdk_6"/>
          <w:id w:val="-153142854"/>
        </w:sdtPr>
        <w:sdtContent>
          <w:customXmlDelRangeEnd w:id="105"/>
          <w:customXmlDelRangeStart w:id="106" w:author="Perkowski, Evan A" w:date="2025-07-15T14:26:00Z"/>
        </w:sdtContent>
      </w:sdt>
      <w:customXmlDelRangeEnd w:id="106"/>
      <w:del w:id="107" w:author="Perkowski, Evan A" w:date="2025-07-15T14:26:00Z" w16du:dateUtc="2025-07-15T19:26:00Z">
        <w:r w:rsidDel="0088474C">
          <w:delText>dynamics.</w:delText>
        </w:r>
      </w:del>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lastRenderedPageBreak/>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4">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EE21A62" w14:textId="77777777" w:rsidR="006C30E1" w:rsidRDefault="006C30E1">
          <w:pPr>
            <w:autoSpaceDE w:val="0"/>
            <w:autoSpaceDN w:val="0"/>
            <w:ind w:hanging="480"/>
            <w:divId w:val="919481405"/>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231B0170" w14:textId="77777777" w:rsidR="006C30E1" w:rsidRDefault="006C30E1">
          <w:pPr>
            <w:autoSpaceDE w:val="0"/>
            <w:autoSpaceDN w:val="0"/>
            <w:ind w:hanging="480"/>
            <w:divId w:val="984771840"/>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w:t>
          </w:r>
          <w:proofErr w:type="spellStart"/>
          <w:r>
            <w:rPr>
              <w:i/>
              <w:iCs/>
            </w:rPr>
            <w:t>petiolata</w:t>
          </w:r>
          <w:proofErr w:type="spellEnd"/>
          <w:r>
            <w:t xml:space="preserve"> (garlic mustard). </w:t>
          </w:r>
          <w:r>
            <w:rPr>
              <w:i/>
              <w:iCs/>
            </w:rPr>
            <w:t>Biological Invasions</w:t>
          </w:r>
          <w:r>
            <w:t xml:space="preserve">, </w:t>
          </w:r>
          <w:r>
            <w:rPr>
              <w:i/>
              <w:iCs/>
            </w:rPr>
            <w:t>21</w:t>
          </w:r>
          <w:r>
            <w:t>(10), 3085–3099. https://doi.org/10.1007/s10530-019-02031-8</w:t>
          </w:r>
        </w:p>
        <w:p w14:paraId="5E12E560" w14:textId="77777777" w:rsidR="006C30E1" w:rsidRDefault="006C30E1">
          <w:pPr>
            <w:autoSpaceDE w:val="0"/>
            <w:autoSpaceDN w:val="0"/>
            <w:ind w:hanging="480"/>
            <w:divId w:val="741099438"/>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15F67CDA" w14:textId="77777777" w:rsidR="006C30E1" w:rsidRDefault="006C30E1">
          <w:pPr>
            <w:autoSpaceDE w:val="0"/>
            <w:autoSpaceDN w:val="0"/>
            <w:ind w:hanging="480"/>
            <w:divId w:val="610356962"/>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2C207D08" w14:textId="77777777" w:rsidR="006C30E1" w:rsidRDefault="006C30E1">
          <w:pPr>
            <w:autoSpaceDE w:val="0"/>
            <w:autoSpaceDN w:val="0"/>
            <w:ind w:hanging="480"/>
            <w:divId w:val="576134442"/>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75695A78" w14:textId="77777777" w:rsidR="006C30E1" w:rsidRDefault="006C30E1">
          <w:pPr>
            <w:autoSpaceDE w:val="0"/>
            <w:autoSpaceDN w:val="0"/>
            <w:ind w:hanging="480"/>
            <w:divId w:val="100705593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t>
          </w:r>
          <w:r>
            <w:lastRenderedPageBreak/>
            <w:t xml:space="preserve">water and nitrogen economies. </w:t>
          </w:r>
          <w:r>
            <w:rPr>
              <w:i/>
              <w:iCs/>
            </w:rPr>
            <w:t>Ecology Letters</w:t>
          </w:r>
          <w:r>
            <w:t xml:space="preserve">, </w:t>
          </w:r>
          <w:r>
            <w:rPr>
              <w:i/>
              <w:iCs/>
            </w:rPr>
            <w:t>24</w:t>
          </w:r>
          <w:r>
            <w:t>(6), 1145–1156. https://doi.org/10.1111/ele.13724</w:t>
          </w:r>
        </w:p>
        <w:p w14:paraId="65C0A122" w14:textId="77777777" w:rsidR="006C30E1" w:rsidRDefault="006C30E1">
          <w:pPr>
            <w:autoSpaceDE w:val="0"/>
            <w:autoSpaceDN w:val="0"/>
            <w:ind w:hanging="480"/>
            <w:divId w:val="1718429783"/>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29F272CA" w14:textId="77777777" w:rsidR="006C30E1" w:rsidRDefault="006C30E1">
          <w:pPr>
            <w:autoSpaceDE w:val="0"/>
            <w:autoSpaceDN w:val="0"/>
            <w:ind w:hanging="480"/>
            <w:divId w:val="1148091105"/>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552A7644" w14:textId="77777777" w:rsidR="006C30E1" w:rsidRDefault="006C30E1">
          <w:pPr>
            <w:autoSpaceDE w:val="0"/>
            <w:autoSpaceDN w:val="0"/>
            <w:ind w:hanging="480"/>
            <w:divId w:val="1055398342"/>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5907E219" w14:textId="77777777" w:rsidR="006C30E1" w:rsidRDefault="006C30E1">
          <w:pPr>
            <w:autoSpaceDE w:val="0"/>
            <w:autoSpaceDN w:val="0"/>
            <w:ind w:hanging="480"/>
            <w:divId w:val="18052086"/>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1E79B94B" w14:textId="77777777" w:rsidR="006C30E1" w:rsidRDefault="006C30E1">
          <w:pPr>
            <w:autoSpaceDE w:val="0"/>
            <w:autoSpaceDN w:val="0"/>
            <w:ind w:hanging="480"/>
            <w:divId w:val="909077366"/>
          </w:pPr>
          <w:r>
            <w:t xml:space="preserve">Burke, D. J. (2008). Effects of </w:t>
          </w:r>
          <w:proofErr w:type="spellStart"/>
          <w:r>
            <w:rPr>
              <w:i/>
              <w:iCs/>
            </w:rPr>
            <w:t>Alliaria</w:t>
          </w:r>
          <w:proofErr w:type="spellEnd"/>
          <w:r>
            <w:rPr>
              <w:i/>
              <w:iCs/>
            </w:rPr>
            <w:t xml:space="preserve">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3EC62E6A" w14:textId="77777777" w:rsidR="006C30E1" w:rsidRDefault="006C30E1">
          <w:pPr>
            <w:autoSpaceDE w:val="0"/>
            <w:autoSpaceDN w:val="0"/>
            <w:ind w:hanging="480"/>
            <w:divId w:val="386344684"/>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53EF6CE0" w14:textId="77777777" w:rsidR="006C30E1" w:rsidRDefault="006C30E1">
          <w:pPr>
            <w:autoSpaceDE w:val="0"/>
            <w:autoSpaceDN w:val="0"/>
            <w:ind w:hanging="480"/>
            <w:divId w:val="1404794078"/>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2330BB72" w14:textId="77777777" w:rsidR="006C30E1" w:rsidRDefault="006C30E1">
          <w:pPr>
            <w:autoSpaceDE w:val="0"/>
            <w:autoSpaceDN w:val="0"/>
            <w:ind w:hanging="480"/>
            <w:divId w:val="1169057995"/>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1F93D7BD" w14:textId="77777777" w:rsidR="006C30E1" w:rsidRDefault="006C30E1">
          <w:pPr>
            <w:autoSpaceDE w:val="0"/>
            <w:autoSpaceDN w:val="0"/>
            <w:ind w:hanging="480"/>
            <w:divId w:val="121912642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5C8208A" w14:textId="77777777" w:rsidR="006C30E1" w:rsidRDefault="006C30E1">
          <w:pPr>
            <w:autoSpaceDE w:val="0"/>
            <w:autoSpaceDN w:val="0"/>
            <w:ind w:hanging="480"/>
            <w:divId w:val="1171331864"/>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69950E6B" w14:textId="77777777" w:rsidR="006C30E1" w:rsidRDefault="006C30E1">
          <w:pPr>
            <w:autoSpaceDE w:val="0"/>
            <w:autoSpaceDN w:val="0"/>
            <w:ind w:hanging="480"/>
            <w:divId w:val="375082671"/>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1657193B" w14:textId="77777777" w:rsidR="006C30E1" w:rsidRDefault="006C30E1">
          <w:pPr>
            <w:autoSpaceDE w:val="0"/>
            <w:autoSpaceDN w:val="0"/>
            <w:ind w:hanging="480"/>
            <w:divId w:val="202659314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266FB7AA" w14:textId="77777777" w:rsidR="006C30E1" w:rsidRDefault="006C30E1">
          <w:pPr>
            <w:autoSpaceDE w:val="0"/>
            <w:autoSpaceDN w:val="0"/>
            <w:ind w:hanging="480"/>
            <w:divId w:val="1960985507"/>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26E5B652" w14:textId="77777777" w:rsidR="006C30E1" w:rsidRDefault="006C30E1">
          <w:pPr>
            <w:autoSpaceDE w:val="0"/>
            <w:autoSpaceDN w:val="0"/>
            <w:ind w:hanging="480"/>
            <w:divId w:val="82729982"/>
          </w:pPr>
          <w:r>
            <w:lastRenderedPageBreak/>
            <w:t>Dong, N., Prentice, I. C., Wright, I. J., Evans, B. J., Togashi, H. F., Caddy-</w:t>
          </w:r>
          <w:proofErr w:type="spellStart"/>
          <w:r>
            <w:t>Retalic</w:t>
          </w:r>
          <w:proofErr w:type="spellEnd"/>
          <w:r>
            <w:t xml:space="preserve">, S., McInerney, F. A., Sparrow, B., Leitch, E., &amp; Lowe, A. J. (2020). Components of leaf‐trait variation along environmental gradients. </w:t>
          </w:r>
          <w:r>
            <w:rPr>
              <w:i/>
              <w:iCs/>
            </w:rPr>
            <w:t>New Phytologist</w:t>
          </w:r>
          <w:r>
            <w:t xml:space="preserve">, </w:t>
          </w:r>
          <w:r>
            <w:rPr>
              <w:i/>
              <w:iCs/>
            </w:rPr>
            <w:t>228</w:t>
          </w:r>
          <w:r>
            <w:t>(1), 82–94. https://doi.org/10.1111/nph.16558</w:t>
          </w:r>
        </w:p>
        <w:p w14:paraId="55903F28" w14:textId="77777777" w:rsidR="006C30E1" w:rsidRDefault="006C30E1">
          <w:pPr>
            <w:autoSpaceDE w:val="0"/>
            <w:autoSpaceDN w:val="0"/>
            <w:ind w:hanging="480"/>
            <w:divId w:val="497499538"/>
          </w:pPr>
          <w:r>
            <w:t xml:space="preserve">Dong, N., Prentice, I. C., Wright, I. J., Wang, H., Atkin, O. K., Bloomfield, K. J., Domingues, T. F., Gleason, S. M., Maire, V., Onoda, Y., </w:t>
          </w:r>
          <w:proofErr w:type="spellStart"/>
          <w:r>
            <w:t>Poorter</w:t>
          </w:r>
          <w:proofErr w:type="spellEnd"/>
          <w:r>
            <w:t xml:space="preserve">, H., &amp; Smith, N. G. (2022). Leaf nitrogen from the perspective of optimal plant function. </w:t>
          </w:r>
          <w:r>
            <w:rPr>
              <w:i/>
              <w:iCs/>
            </w:rPr>
            <w:t>Journal of Ecology</w:t>
          </w:r>
          <w:r>
            <w:t xml:space="preserve">, </w:t>
          </w:r>
          <w:r>
            <w:rPr>
              <w:i/>
              <w:iCs/>
            </w:rPr>
            <w:t>110</w:t>
          </w:r>
          <w:r>
            <w:t>(11), 2585–2602. https://doi.org/10.1111/1365-2745.13967</w:t>
          </w:r>
        </w:p>
        <w:p w14:paraId="19D3B36E" w14:textId="77777777" w:rsidR="006C30E1" w:rsidRDefault="006C30E1">
          <w:pPr>
            <w:autoSpaceDE w:val="0"/>
            <w:autoSpaceDN w:val="0"/>
            <w:ind w:hanging="480"/>
            <w:divId w:val="19269805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69974AE4" w14:textId="77777777" w:rsidR="006C30E1" w:rsidRDefault="006C30E1">
          <w:pPr>
            <w:autoSpaceDE w:val="0"/>
            <w:autoSpaceDN w:val="0"/>
            <w:ind w:hanging="480"/>
            <w:divId w:val="1443767267"/>
          </w:pPr>
          <w:r>
            <w:t xml:space="preserve">Evans, J. R., &amp; Clarke, V. C. (2019). The nitrogen cost of photosynthesis. </w:t>
          </w:r>
          <w:r>
            <w:rPr>
              <w:i/>
              <w:iCs/>
            </w:rPr>
            <w:t>Journal of Experimental Botany</w:t>
          </w:r>
          <w:r>
            <w:t xml:space="preserve">, </w:t>
          </w:r>
          <w:r>
            <w:rPr>
              <w:i/>
              <w:iCs/>
            </w:rPr>
            <w:t>70</w:t>
          </w:r>
          <w:r>
            <w:t>(1), 7–15. https://doi.org/10.1093/jxb/ery366</w:t>
          </w:r>
        </w:p>
        <w:p w14:paraId="6C20F50D" w14:textId="77777777" w:rsidR="006C30E1" w:rsidRDefault="006C30E1">
          <w:pPr>
            <w:autoSpaceDE w:val="0"/>
            <w:autoSpaceDN w:val="0"/>
            <w:ind w:hanging="480"/>
            <w:divId w:val="194761369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765E6F6" w14:textId="77777777" w:rsidR="006C30E1" w:rsidRDefault="006C30E1">
          <w:pPr>
            <w:autoSpaceDE w:val="0"/>
            <w:autoSpaceDN w:val="0"/>
            <w:ind w:hanging="480"/>
            <w:divId w:val="511723121"/>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2B5A534B" w14:textId="77777777" w:rsidR="006C30E1" w:rsidRDefault="006C30E1">
          <w:pPr>
            <w:autoSpaceDE w:val="0"/>
            <w:autoSpaceDN w:val="0"/>
            <w:ind w:hanging="480"/>
            <w:divId w:val="1958096452"/>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433A3B9D" w14:textId="77777777" w:rsidR="006C30E1" w:rsidRDefault="006C30E1">
          <w:pPr>
            <w:autoSpaceDE w:val="0"/>
            <w:autoSpaceDN w:val="0"/>
            <w:ind w:hanging="480"/>
            <w:divId w:val="922030283"/>
          </w:pPr>
          <w:r>
            <w:t xml:space="preserve">Fox, J., &amp; Weisberg, S. (2019). </w:t>
          </w:r>
          <w:r>
            <w:rPr>
              <w:i/>
              <w:iCs/>
            </w:rPr>
            <w:t>An R companion to applied regression</w:t>
          </w:r>
          <w:r>
            <w:t xml:space="preserve"> (Third edit). Sage. https://socialsciences.mcmaster.ca/jfox/Books/Companion/</w:t>
          </w:r>
        </w:p>
        <w:p w14:paraId="2C0DC7EF" w14:textId="77777777" w:rsidR="006C30E1" w:rsidRDefault="006C30E1">
          <w:pPr>
            <w:autoSpaceDE w:val="0"/>
            <w:autoSpaceDN w:val="0"/>
            <w:ind w:hanging="480"/>
            <w:divId w:val="1487208905"/>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27BBE3C2" w14:textId="77777777" w:rsidR="006C30E1" w:rsidRDefault="006C30E1">
          <w:pPr>
            <w:autoSpaceDE w:val="0"/>
            <w:autoSpaceDN w:val="0"/>
            <w:ind w:hanging="480"/>
            <w:divId w:val="1434545730"/>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6E1D4B56" w14:textId="77777777" w:rsidR="006C30E1" w:rsidRDefault="006C30E1">
          <w:pPr>
            <w:autoSpaceDE w:val="0"/>
            <w:autoSpaceDN w:val="0"/>
            <w:ind w:hanging="480"/>
            <w:divId w:val="23405883"/>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4E0157B" w14:textId="77777777" w:rsidR="006C30E1" w:rsidRDefault="006C30E1">
          <w:pPr>
            <w:autoSpaceDE w:val="0"/>
            <w:autoSpaceDN w:val="0"/>
            <w:ind w:hanging="480"/>
            <w:divId w:val="762845062"/>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3A4F79C" w14:textId="77777777" w:rsidR="006C30E1" w:rsidRDefault="006C30E1">
          <w:pPr>
            <w:autoSpaceDE w:val="0"/>
            <w:autoSpaceDN w:val="0"/>
            <w:ind w:hanging="480"/>
            <w:divId w:val="2017077515"/>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ABBF31C" w14:textId="77777777" w:rsidR="006C30E1" w:rsidRDefault="006C30E1">
          <w:pPr>
            <w:autoSpaceDE w:val="0"/>
            <w:autoSpaceDN w:val="0"/>
            <w:ind w:hanging="480"/>
            <w:divId w:val="562713636"/>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176A7867" w14:textId="77777777" w:rsidR="006C30E1" w:rsidRDefault="006C30E1">
          <w:pPr>
            <w:autoSpaceDE w:val="0"/>
            <w:autoSpaceDN w:val="0"/>
            <w:ind w:hanging="480"/>
            <w:divId w:val="249582174"/>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6A99CB60" w14:textId="77777777" w:rsidR="006C30E1" w:rsidRDefault="006C30E1">
          <w:pPr>
            <w:autoSpaceDE w:val="0"/>
            <w:autoSpaceDN w:val="0"/>
            <w:ind w:hanging="480"/>
            <w:divId w:val="512306775"/>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291C186A" w14:textId="77777777" w:rsidR="006C30E1" w:rsidRDefault="006C30E1">
          <w:pPr>
            <w:autoSpaceDE w:val="0"/>
            <w:autoSpaceDN w:val="0"/>
            <w:ind w:hanging="480"/>
            <w:divId w:val="1841390883"/>
          </w:pPr>
          <w:r>
            <w:lastRenderedPageBreak/>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35E15B9F" w14:textId="77777777" w:rsidR="006C30E1" w:rsidRDefault="006C30E1">
          <w:pPr>
            <w:autoSpaceDE w:val="0"/>
            <w:autoSpaceDN w:val="0"/>
            <w:ind w:hanging="480"/>
            <w:divId w:val="2106610555"/>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2184B6AF" w14:textId="77777777" w:rsidR="006C30E1" w:rsidRDefault="006C30E1">
          <w:pPr>
            <w:autoSpaceDE w:val="0"/>
            <w:autoSpaceDN w:val="0"/>
            <w:ind w:hanging="480"/>
            <w:divId w:val="1020815459"/>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B611BD5" w14:textId="77777777" w:rsidR="006C30E1" w:rsidRDefault="006C30E1">
          <w:pPr>
            <w:autoSpaceDE w:val="0"/>
            <w:autoSpaceDN w:val="0"/>
            <w:ind w:hanging="480"/>
            <w:divId w:val="13777122"/>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5775A66D" w14:textId="77777777" w:rsidR="006C30E1" w:rsidRDefault="006C30E1">
          <w:pPr>
            <w:autoSpaceDE w:val="0"/>
            <w:autoSpaceDN w:val="0"/>
            <w:ind w:hanging="480"/>
            <w:divId w:val="607934380"/>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577E7ABD" w14:textId="77777777" w:rsidR="006C30E1" w:rsidRDefault="006C30E1">
          <w:pPr>
            <w:autoSpaceDE w:val="0"/>
            <w:autoSpaceDN w:val="0"/>
            <w:ind w:hanging="480"/>
            <w:divId w:val="1456411893"/>
          </w:pPr>
          <w:r>
            <w:t xml:space="preserve">Lenth, R. (2019). </w:t>
          </w:r>
          <w:proofErr w:type="spellStart"/>
          <w:r>
            <w:rPr>
              <w:i/>
              <w:iCs/>
            </w:rPr>
            <w:t>emmeans</w:t>
          </w:r>
          <w:proofErr w:type="spellEnd"/>
          <w:r>
            <w:rPr>
              <w:i/>
              <w:iCs/>
            </w:rPr>
            <w:t>: estimated marginal means, aka least-squares means</w:t>
          </w:r>
          <w:r>
            <w:t>. https://cran.r-project.org/package=emmeans</w:t>
          </w:r>
        </w:p>
        <w:p w14:paraId="2A378804" w14:textId="77777777" w:rsidR="006C30E1" w:rsidRDefault="006C30E1">
          <w:pPr>
            <w:autoSpaceDE w:val="0"/>
            <w:autoSpaceDN w:val="0"/>
            <w:ind w:hanging="480"/>
            <w:divId w:val="1503426328"/>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F69D5C0" w14:textId="77777777" w:rsidR="006C30E1" w:rsidRDefault="006C30E1">
          <w:pPr>
            <w:autoSpaceDE w:val="0"/>
            <w:autoSpaceDN w:val="0"/>
            <w:ind w:hanging="480"/>
            <w:divId w:val="1841892328"/>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0A39E77E" w14:textId="77777777" w:rsidR="006C30E1" w:rsidRDefault="006C30E1">
          <w:pPr>
            <w:autoSpaceDE w:val="0"/>
            <w:autoSpaceDN w:val="0"/>
            <w:ind w:hanging="480"/>
            <w:divId w:val="1486775246"/>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6A727DD9" w14:textId="77777777" w:rsidR="006C30E1" w:rsidRDefault="006C30E1">
          <w:pPr>
            <w:autoSpaceDE w:val="0"/>
            <w:autoSpaceDN w:val="0"/>
            <w:ind w:hanging="480"/>
            <w:divId w:val="2095860284"/>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4552ED0F" w14:textId="77777777" w:rsidR="006C30E1" w:rsidRDefault="006C30E1">
          <w:pPr>
            <w:autoSpaceDE w:val="0"/>
            <w:autoSpaceDN w:val="0"/>
            <w:ind w:hanging="480"/>
            <w:divId w:val="1163469049"/>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195D42A0" w14:textId="77777777" w:rsidR="006C30E1" w:rsidRDefault="006C30E1">
          <w:pPr>
            <w:autoSpaceDE w:val="0"/>
            <w:autoSpaceDN w:val="0"/>
            <w:ind w:hanging="480"/>
            <w:divId w:val="653490642"/>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29D1B65D" w14:textId="77777777" w:rsidR="006C30E1" w:rsidRDefault="006C30E1">
          <w:pPr>
            <w:autoSpaceDE w:val="0"/>
            <w:autoSpaceDN w:val="0"/>
            <w:ind w:hanging="480"/>
            <w:divId w:val="700057434"/>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6D4DD723" w14:textId="77777777" w:rsidR="006C30E1" w:rsidRDefault="006C30E1">
          <w:pPr>
            <w:autoSpaceDE w:val="0"/>
            <w:autoSpaceDN w:val="0"/>
            <w:ind w:hanging="480"/>
            <w:divId w:val="2130661644"/>
          </w:pPr>
          <w:proofErr w:type="spellStart"/>
          <w:r>
            <w:t>Paillassa</w:t>
          </w:r>
          <w:proofErr w:type="spellEnd"/>
          <w:r>
            <w:t xml:space="preserve">, J., Wright, I. J., Prentice, I. C., Pepin, S., Smith, N. G., Ethier, G., </w:t>
          </w:r>
          <w:proofErr w:type="spellStart"/>
          <w:r>
            <w:t>Westerband</w:t>
          </w:r>
          <w:proofErr w:type="spellEnd"/>
          <w:r>
            <w:t xml:space="preserve">,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5E43533F" w14:textId="77777777" w:rsidR="006C30E1" w:rsidRDefault="006C30E1">
          <w:pPr>
            <w:autoSpaceDE w:val="0"/>
            <w:autoSpaceDN w:val="0"/>
            <w:ind w:hanging="480"/>
            <w:divId w:val="1302419909"/>
          </w:pPr>
          <w:r>
            <w:lastRenderedPageBreak/>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57DD89B4" w14:textId="77777777" w:rsidR="006C30E1" w:rsidRDefault="006C30E1">
          <w:pPr>
            <w:autoSpaceDE w:val="0"/>
            <w:autoSpaceDN w:val="0"/>
            <w:ind w:hanging="480"/>
            <w:divId w:val="510268104"/>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68F894DB" w14:textId="77777777" w:rsidR="006C30E1" w:rsidRDefault="006C30E1">
          <w:pPr>
            <w:autoSpaceDE w:val="0"/>
            <w:autoSpaceDN w:val="0"/>
            <w:ind w:hanging="480"/>
            <w:divId w:val="2032758034"/>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37386ED" w14:textId="77777777" w:rsidR="006C30E1" w:rsidRDefault="006C30E1">
          <w:pPr>
            <w:autoSpaceDE w:val="0"/>
            <w:autoSpaceDN w:val="0"/>
            <w:ind w:hanging="480"/>
            <w:divId w:val="1783256227"/>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220C051F" w14:textId="77777777" w:rsidR="006C30E1" w:rsidRDefault="006C30E1">
          <w:pPr>
            <w:autoSpaceDE w:val="0"/>
            <w:autoSpaceDN w:val="0"/>
            <w:ind w:hanging="480"/>
            <w:divId w:val="169149783"/>
          </w:pPr>
          <w:r>
            <w:t xml:space="preserve">R Core Team. (2021). </w:t>
          </w:r>
          <w:r>
            <w:rPr>
              <w:i/>
              <w:iCs/>
            </w:rPr>
            <w:t>R: A language and environment for statistical computing</w:t>
          </w:r>
          <w:r>
            <w:t xml:space="preserve"> (4.1.1). R Foundation for Statistical Computing. https://www.r-project.org/</w:t>
          </w:r>
        </w:p>
        <w:p w14:paraId="422D33A1" w14:textId="77777777" w:rsidR="006C30E1" w:rsidRDefault="006C30E1">
          <w:pPr>
            <w:autoSpaceDE w:val="0"/>
            <w:autoSpaceDN w:val="0"/>
            <w:ind w:hanging="480"/>
            <w:divId w:val="106700365"/>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B227842" w14:textId="77777777" w:rsidR="006C30E1" w:rsidRDefault="006C30E1">
          <w:pPr>
            <w:autoSpaceDE w:val="0"/>
            <w:autoSpaceDN w:val="0"/>
            <w:ind w:hanging="480"/>
            <w:divId w:val="768890077"/>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546C74D6" w14:textId="77777777" w:rsidR="006C30E1" w:rsidRDefault="006C30E1">
          <w:pPr>
            <w:autoSpaceDE w:val="0"/>
            <w:autoSpaceDN w:val="0"/>
            <w:ind w:hanging="480"/>
            <w:divId w:val="1333026136"/>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5FCB0F0E" w14:textId="77777777" w:rsidR="006C30E1" w:rsidRDefault="006C30E1">
          <w:pPr>
            <w:autoSpaceDE w:val="0"/>
            <w:autoSpaceDN w:val="0"/>
            <w:ind w:hanging="480"/>
            <w:divId w:val="1219054152"/>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0C0D79B6" w14:textId="77777777" w:rsidR="006C30E1" w:rsidRDefault="006C30E1">
          <w:pPr>
            <w:autoSpaceDE w:val="0"/>
            <w:autoSpaceDN w:val="0"/>
            <w:ind w:hanging="480"/>
            <w:divId w:val="2032761679"/>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w:t>
          </w:r>
          <w:proofErr w:type="spellStart"/>
          <w:r>
            <w:rPr>
              <w:i/>
              <w:iCs/>
            </w:rPr>
            <w:t>petiolata</w:t>
          </w:r>
          <w:proofErr w:type="spellEnd"/>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7C02E4A0" w14:textId="77777777" w:rsidR="006C30E1" w:rsidRDefault="006C30E1">
          <w:pPr>
            <w:autoSpaceDE w:val="0"/>
            <w:autoSpaceDN w:val="0"/>
            <w:ind w:hanging="480"/>
            <w:divId w:val="1610239887"/>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1609C018" w14:textId="77777777" w:rsidR="006C30E1" w:rsidRDefault="006C30E1">
          <w:pPr>
            <w:autoSpaceDE w:val="0"/>
            <w:autoSpaceDN w:val="0"/>
            <w:ind w:hanging="480"/>
            <w:divId w:val="2078818421"/>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0F1B16D6" w14:textId="77777777" w:rsidR="006C30E1" w:rsidRDefault="006C30E1">
          <w:pPr>
            <w:autoSpaceDE w:val="0"/>
            <w:autoSpaceDN w:val="0"/>
            <w:ind w:hanging="480"/>
            <w:divId w:val="1487433684"/>
          </w:pPr>
          <w:r>
            <w:t xml:space="preserve">Smith, N. G., Keenan, T. F., Prentice, I. C., Wang, H., Wright, I. J., Niinemets, Ü., Crous, K. Y., Domingues, T. F., Guerrieri, R., Ishida, F. Y., </w:t>
          </w:r>
          <w:proofErr w:type="spellStart"/>
          <w:r>
            <w:t>Kattge</w:t>
          </w:r>
          <w:proofErr w:type="spellEnd"/>
          <w:r>
            <w:t xml:space="preserve">, J., Kruger, E. L., Maire, V., Rogers, A., Serbin, S. P., Tarvainen, L., Togashi, H. F., Townsend, P. A., Wang, M., … Zhou, S.-X. (2019). Global photosynthetic capacity is optimized to the environment. </w:t>
          </w:r>
          <w:r>
            <w:rPr>
              <w:i/>
              <w:iCs/>
            </w:rPr>
            <w:t>Ecology Letters</w:t>
          </w:r>
          <w:r>
            <w:t xml:space="preserve">, </w:t>
          </w:r>
          <w:r>
            <w:rPr>
              <w:i/>
              <w:iCs/>
            </w:rPr>
            <w:t>22</w:t>
          </w:r>
          <w:r>
            <w:t>(3), 506–517. https://doi.org/10.1111/ele.13210</w:t>
          </w:r>
        </w:p>
        <w:p w14:paraId="1D47D979" w14:textId="77777777" w:rsidR="006C30E1" w:rsidRDefault="006C30E1">
          <w:pPr>
            <w:autoSpaceDE w:val="0"/>
            <w:autoSpaceDN w:val="0"/>
            <w:ind w:hanging="480"/>
            <w:divId w:val="1310674934"/>
          </w:pPr>
          <w:r>
            <w:t xml:space="preserve">Smith, S. E., &amp; Read, D. J. (2008). </w:t>
          </w:r>
          <w:r>
            <w:rPr>
              <w:i/>
              <w:iCs/>
            </w:rPr>
            <w:t>Mycorrhizal Symbiosis</w:t>
          </w:r>
          <w:r>
            <w:t>.</w:t>
          </w:r>
        </w:p>
        <w:p w14:paraId="686EC69B" w14:textId="77777777" w:rsidR="006C30E1" w:rsidRDefault="006C30E1">
          <w:pPr>
            <w:autoSpaceDE w:val="0"/>
            <w:autoSpaceDN w:val="0"/>
            <w:ind w:hanging="480"/>
            <w:divId w:val="1164785163"/>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7CC6055E" w14:textId="77777777" w:rsidR="006C30E1" w:rsidRDefault="006C30E1">
          <w:pPr>
            <w:autoSpaceDE w:val="0"/>
            <w:autoSpaceDN w:val="0"/>
            <w:ind w:hanging="480"/>
            <w:divId w:val="246772263"/>
          </w:pPr>
          <w:r>
            <w:lastRenderedPageBreak/>
            <w:t>Treseder, K. K. (2004). A meta‐analysis of mycorrhizal responses to nitrogen, phosphorus, and atmospheric CO</w:t>
          </w:r>
          <w:r>
            <w:rPr>
              <w:vertAlign w:val="subscript"/>
            </w:rPr>
            <w:t>2</w:t>
          </w:r>
          <w:r>
            <w:t xml:space="preserve"> in field studies. </w:t>
          </w:r>
          <w:r>
            <w:rPr>
              <w:i/>
              <w:iCs/>
            </w:rPr>
            <w:t>New Phytologist</w:t>
          </w:r>
          <w:r>
            <w:t xml:space="preserve">, </w:t>
          </w:r>
          <w:r>
            <w:rPr>
              <w:i/>
              <w:iCs/>
            </w:rPr>
            <w:t>164</w:t>
          </w:r>
          <w:r>
            <w:t>(2), 347–355. https://doi.org/10.1111/j.1469-8137.2004.01159.x</w:t>
          </w:r>
        </w:p>
        <w:p w14:paraId="53C8D7EA" w14:textId="77777777" w:rsidR="006C30E1" w:rsidRDefault="006C30E1">
          <w:pPr>
            <w:autoSpaceDE w:val="0"/>
            <w:autoSpaceDN w:val="0"/>
            <w:ind w:hanging="480"/>
            <w:divId w:val="16926291"/>
          </w:pPr>
          <w:r>
            <w:t xml:space="preserve">USDA NRCS. (2022). The PLANTS Database. </w:t>
          </w:r>
          <w:r>
            <w:rPr>
              <w:i/>
              <w:iCs/>
            </w:rPr>
            <w:t>(Http://Plants.Usda.Gov, 18 November 2022). National Plant Data Team, Greensboro, NC 27401-4901 USA.</w:t>
          </w:r>
        </w:p>
        <w:p w14:paraId="5B101415" w14:textId="77777777" w:rsidR="006C30E1" w:rsidRDefault="006C30E1">
          <w:pPr>
            <w:autoSpaceDE w:val="0"/>
            <w:autoSpaceDN w:val="0"/>
            <w:ind w:hanging="480"/>
            <w:divId w:val="1646279556"/>
          </w:pPr>
          <w:r>
            <w:t xml:space="preserve">van Diepen, L. T. A., Lilleskov, E. A., </w:t>
          </w:r>
          <w:proofErr w:type="spellStart"/>
          <w:r>
            <w:t>Pregitzer</w:t>
          </w:r>
          <w:proofErr w:type="spellEnd"/>
          <w:r>
            <w:t xml:space="preserve">, K. S., &amp; Miller, R. M. (2007). Decline of arbuscular mycorrhizal fungi in northern hardwood forests exposed to chronic nitrogen additions. </w:t>
          </w:r>
          <w:r>
            <w:rPr>
              <w:i/>
              <w:iCs/>
            </w:rPr>
            <w:t>New Phytologist</w:t>
          </w:r>
          <w:r>
            <w:t xml:space="preserve">, </w:t>
          </w:r>
          <w:r>
            <w:rPr>
              <w:i/>
              <w:iCs/>
            </w:rPr>
            <w:t>176</w:t>
          </w:r>
          <w:r>
            <w:t>(1), 175–183. https://doi.org/10.1111/j.1469-8137.2007.02150.x</w:t>
          </w:r>
        </w:p>
        <w:p w14:paraId="12DF4EEF" w14:textId="77777777" w:rsidR="006C30E1" w:rsidRDefault="006C30E1">
          <w:pPr>
            <w:autoSpaceDE w:val="0"/>
            <w:autoSpaceDN w:val="0"/>
            <w:ind w:hanging="480"/>
            <w:divId w:val="912155790"/>
          </w:pPr>
          <w:r>
            <w:t xml:space="preserve">Walters, R. G. (2005). Towards an understanding of photosynthetic acclimation. </w:t>
          </w:r>
          <w:r>
            <w:rPr>
              <w:i/>
              <w:iCs/>
            </w:rPr>
            <w:t>Journal of Experimental Botany</w:t>
          </w:r>
          <w:r>
            <w:t xml:space="preserve">, </w:t>
          </w:r>
          <w:r>
            <w:rPr>
              <w:i/>
              <w:iCs/>
            </w:rPr>
            <w:t>56</w:t>
          </w:r>
          <w:r>
            <w:t>(411), 435–447. https://doi.org/10.1093/jxb/eri060</w:t>
          </w:r>
        </w:p>
        <w:p w14:paraId="1BE3F07B" w14:textId="77777777" w:rsidR="006C30E1" w:rsidRDefault="006C30E1">
          <w:pPr>
            <w:autoSpaceDE w:val="0"/>
            <w:autoSpaceDN w:val="0"/>
            <w:ind w:hanging="480"/>
            <w:divId w:val="951403264"/>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128D675E" w14:textId="77777777" w:rsidR="006C30E1" w:rsidRDefault="006C30E1">
          <w:pPr>
            <w:autoSpaceDE w:val="0"/>
            <w:autoSpaceDN w:val="0"/>
            <w:ind w:hanging="480"/>
            <w:divId w:val="1437872340"/>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55C33BF7" w14:textId="77777777" w:rsidR="006C30E1" w:rsidRDefault="006C30E1">
          <w:pPr>
            <w:autoSpaceDE w:val="0"/>
            <w:autoSpaceDN w:val="0"/>
            <w:ind w:hanging="480"/>
            <w:divId w:val="408232807"/>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3DE06320" w14:textId="77777777" w:rsidR="006C30E1" w:rsidRDefault="006C30E1">
          <w:pPr>
            <w:autoSpaceDE w:val="0"/>
            <w:autoSpaceDN w:val="0"/>
            <w:ind w:hanging="480"/>
            <w:divId w:val="1865633671"/>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44787C8" w14:textId="77777777" w:rsidR="006C30E1" w:rsidRDefault="006C30E1">
          <w:pPr>
            <w:autoSpaceDE w:val="0"/>
            <w:autoSpaceDN w:val="0"/>
            <w:ind w:hanging="480"/>
            <w:divId w:val="417794402"/>
          </w:pPr>
          <w:r>
            <w:t xml:space="preserve">Wright, I. J., Reich, P. B., Westoby, M., Ackerly, D. D., Baruch, Z., Bongers, F., Cavender-Bares, J., Chapin, T., Cornelissen, J. H. C., Diemer, M., </w:t>
          </w:r>
          <w:proofErr w:type="spellStart"/>
          <w:r>
            <w:t>Flexas</w:t>
          </w:r>
          <w:proofErr w:type="spellEnd"/>
          <w:r>
            <w:t xml:space="preserve">,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2730F699" w14:textId="77777777" w:rsidR="006C30E1" w:rsidRDefault="006C30E1">
          <w:pPr>
            <w:autoSpaceDE w:val="0"/>
            <w:autoSpaceDN w:val="0"/>
            <w:ind w:hanging="480"/>
            <w:divId w:val="360207079"/>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1C71177D" w:rsidR="00131691" w:rsidRDefault="006C30E1"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lastRenderedPageBreak/>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5" w:author="Perkowski, Evan A" w:date="2025-07-16T10:31:00Z" w:initials="PEA">
    <w:p w14:paraId="7C7D1A08" w14:textId="77777777" w:rsidR="001531BE" w:rsidRDefault="001531BE" w:rsidP="001531BE">
      <w:r>
        <w:rPr>
          <w:rStyle w:val="CommentReference"/>
        </w:rPr>
        <w:annotationRef/>
      </w:r>
      <w:r>
        <w:rPr>
          <w:sz w:val="20"/>
          <w:szCs w:val="20"/>
        </w:rPr>
        <w:t>stopped here 7/16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7D1A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6FBC50" w16cex:dateUtc="2025-07-16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7D1A08" w16cid:durableId="246FBC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0F6EF" w14:textId="77777777" w:rsidR="0012263B" w:rsidRDefault="0012263B">
      <w:r>
        <w:separator/>
      </w:r>
    </w:p>
  </w:endnote>
  <w:endnote w:type="continuationSeparator" w:id="0">
    <w:p w14:paraId="367590A9" w14:textId="77777777" w:rsidR="0012263B" w:rsidRDefault="00122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862E7D9-EAFB-FA4D-894F-31C259D0A340}"/>
    <w:embedBold r:id="rId2" w:fontKey="{64F3CDC5-6AC7-FE42-932D-3C29614A00C6}"/>
    <w:embedItalic r:id="rId3" w:fontKey="{EF8EF35D-17A2-B743-B676-15852880386A}"/>
    <w:embedBoldItalic r:id="rId4" w:fontKey="{1D08B2DC-03D7-0246-97B8-B4C3D4C502F5}"/>
  </w:font>
  <w:font w:name="Georgia">
    <w:panose1 w:val="02040502050405020303"/>
    <w:charset w:val="00"/>
    <w:family w:val="roman"/>
    <w:pitch w:val="variable"/>
    <w:sig w:usb0="00000287" w:usb1="00000000" w:usb2="00000000" w:usb3="00000000" w:csb0="0000009F" w:csb1="00000000"/>
    <w:embedRegular r:id="rId5" w:fontKey="{9248A29B-D189-EC4A-8226-88314BDA1C7C}"/>
    <w:embedItalic r:id="rId6" w:fontKey="{7734C9A2-7AC1-0B42-B22C-A617D0159164}"/>
  </w:font>
  <w:font w:name="Arial">
    <w:panose1 w:val="020B0604020202020204"/>
    <w:charset w:val="00"/>
    <w:family w:val="swiss"/>
    <w:pitch w:val="variable"/>
    <w:sig w:usb0="E0002AFF" w:usb1="C0007843" w:usb2="00000009" w:usb3="00000000" w:csb0="000001FF" w:csb1="00000000"/>
    <w:embedRegular r:id="rId7" w:fontKey="{36E7A811-B804-5341-965E-330120CFA5FD}"/>
    <w:embedBold r:id="rId8" w:fontKey="{C6C569BE-554C-FE4D-BA44-7F731B18E56C}"/>
    <w:embedItalic r:id="rId9" w:fontKey="{0F2DB716-FE03-B641-8761-DCCC305E58B9}"/>
    <w:embedBoldItalic r:id="rId10" w:fontKey="{203F0014-3D5A-A44C-8735-C3856A5C47FD}"/>
  </w:font>
  <w:font w:name="Cambria Math">
    <w:panose1 w:val="02040503050406030204"/>
    <w:charset w:val="00"/>
    <w:family w:val="roman"/>
    <w:pitch w:val="variable"/>
    <w:sig w:usb0="E00002FF" w:usb1="420024FF" w:usb2="00000000" w:usb3="00000000" w:csb0="0000019F" w:csb1="00000000"/>
    <w:embedRegular r:id="rId11" w:fontKey="{5A685C5F-22AA-0F43-B68C-C14FCB24D626}"/>
    <w:embedItalic r:id="rId12" w:fontKey="{2F112D0B-2B79-5242-BD89-C6D43FD5BF7D}"/>
  </w:font>
  <w:font w:name="Calibri Light">
    <w:panose1 w:val="020F0302020204030204"/>
    <w:charset w:val="00"/>
    <w:family w:val="swiss"/>
    <w:pitch w:val="variable"/>
    <w:sig w:usb0="E0002AFF" w:usb1="C000247B" w:usb2="00000009" w:usb3="00000000" w:csb0="000001FF" w:csb1="00000000"/>
    <w:embedRegular r:id="rId13" w:fontKey="{17F05E59-F199-D446-97D6-E3CE4B7F14DD}"/>
  </w:font>
  <w:font w:name="Calibri">
    <w:panose1 w:val="020F0502020204030204"/>
    <w:charset w:val="00"/>
    <w:family w:val="swiss"/>
    <w:pitch w:val="variable"/>
    <w:sig w:usb0="E0002AFF" w:usb1="C000247B" w:usb2="00000009" w:usb3="00000000" w:csb0="000001FF" w:csb1="00000000"/>
    <w:embedRegular r:id="rId14" w:fontKey="{B24ADA5C-182A-6D43-8A2F-A5A1FD2CF1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66B7B" w14:textId="77777777" w:rsidR="0012263B" w:rsidRDefault="0012263B">
      <w:r>
        <w:separator/>
      </w:r>
    </w:p>
  </w:footnote>
  <w:footnote w:type="continuationSeparator" w:id="0">
    <w:p w14:paraId="0A3DB94D" w14:textId="77777777" w:rsidR="0012263B" w:rsidRDefault="00122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3781E"/>
    <w:rsid w:val="00060D4B"/>
    <w:rsid w:val="00083BAB"/>
    <w:rsid w:val="000D0A8E"/>
    <w:rsid w:val="000E2D3C"/>
    <w:rsid w:val="001174DE"/>
    <w:rsid w:val="0012263B"/>
    <w:rsid w:val="00131691"/>
    <w:rsid w:val="001531BE"/>
    <w:rsid w:val="00166FFE"/>
    <w:rsid w:val="00187A0A"/>
    <w:rsid w:val="001C5131"/>
    <w:rsid w:val="00225393"/>
    <w:rsid w:val="002476B0"/>
    <w:rsid w:val="0027288B"/>
    <w:rsid w:val="00276412"/>
    <w:rsid w:val="002875D0"/>
    <w:rsid w:val="002A2DAD"/>
    <w:rsid w:val="002E0A6D"/>
    <w:rsid w:val="00305268"/>
    <w:rsid w:val="00315130"/>
    <w:rsid w:val="00326589"/>
    <w:rsid w:val="00336876"/>
    <w:rsid w:val="00365E3F"/>
    <w:rsid w:val="00370678"/>
    <w:rsid w:val="00375BFD"/>
    <w:rsid w:val="003816C3"/>
    <w:rsid w:val="003D5A65"/>
    <w:rsid w:val="003D79B8"/>
    <w:rsid w:val="003E7BE7"/>
    <w:rsid w:val="00424724"/>
    <w:rsid w:val="00437F01"/>
    <w:rsid w:val="004512D5"/>
    <w:rsid w:val="00455C90"/>
    <w:rsid w:val="00457317"/>
    <w:rsid w:val="00461253"/>
    <w:rsid w:val="0046321E"/>
    <w:rsid w:val="004C5874"/>
    <w:rsid w:val="004D7986"/>
    <w:rsid w:val="005159D6"/>
    <w:rsid w:val="005202CA"/>
    <w:rsid w:val="0052110A"/>
    <w:rsid w:val="00541D9F"/>
    <w:rsid w:val="00550A55"/>
    <w:rsid w:val="005637A6"/>
    <w:rsid w:val="005F5FEA"/>
    <w:rsid w:val="006802BE"/>
    <w:rsid w:val="006B1BC6"/>
    <w:rsid w:val="006C163A"/>
    <w:rsid w:val="006C30E1"/>
    <w:rsid w:val="00714524"/>
    <w:rsid w:val="007421B7"/>
    <w:rsid w:val="0079105C"/>
    <w:rsid w:val="007A07AC"/>
    <w:rsid w:val="007B228C"/>
    <w:rsid w:val="007B5941"/>
    <w:rsid w:val="007D3304"/>
    <w:rsid w:val="007F268F"/>
    <w:rsid w:val="007F3180"/>
    <w:rsid w:val="007F4EDF"/>
    <w:rsid w:val="0088474C"/>
    <w:rsid w:val="008D5E06"/>
    <w:rsid w:val="008E5A6C"/>
    <w:rsid w:val="00901E75"/>
    <w:rsid w:val="0091256D"/>
    <w:rsid w:val="009231F4"/>
    <w:rsid w:val="00950639"/>
    <w:rsid w:val="00955370"/>
    <w:rsid w:val="00964238"/>
    <w:rsid w:val="009A7860"/>
    <w:rsid w:val="009B0108"/>
    <w:rsid w:val="00A26FF1"/>
    <w:rsid w:val="00A650A0"/>
    <w:rsid w:val="00A703D2"/>
    <w:rsid w:val="00A723AC"/>
    <w:rsid w:val="00AA0561"/>
    <w:rsid w:val="00AA2CD1"/>
    <w:rsid w:val="00AA6010"/>
    <w:rsid w:val="00AB2555"/>
    <w:rsid w:val="00AC049C"/>
    <w:rsid w:val="00B07381"/>
    <w:rsid w:val="00B65911"/>
    <w:rsid w:val="00BA2D4E"/>
    <w:rsid w:val="00BB7050"/>
    <w:rsid w:val="00BF57B2"/>
    <w:rsid w:val="00C10DAB"/>
    <w:rsid w:val="00C17E78"/>
    <w:rsid w:val="00C349F2"/>
    <w:rsid w:val="00C663A8"/>
    <w:rsid w:val="00C84118"/>
    <w:rsid w:val="00CA1B48"/>
    <w:rsid w:val="00CF64C5"/>
    <w:rsid w:val="00D6143F"/>
    <w:rsid w:val="00D635AD"/>
    <w:rsid w:val="00DB1FAA"/>
    <w:rsid w:val="00DB6AD0"/>
    <w:rsid w:val="00DF61B7"/>
    <w:rsid w:val="00E62CE0"/>
    <w:rsid w:val="00E9410C"/>
    <w:rsid w:val="00E97F11"/>
    <w:rsid w:val="00ED188D"/>
    <w:rsid w:val="00F10EBF"/>
    <w:rsid w:val="00F151AE"/>
    <w:rsid w:val="00F27BCC"/>
    <w:rsid w:val="00F45C5F"/>
    <w:rsid w:val="00F6348E"/>
    <w:rsid w:val="00F72829"/>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footer" Target="footer3.xml"/><Relationship Id="rId26" Type="http://schemas.microsoft.com/office/2011/relationships/people" Target="people.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microsoft.com/office/2018/08/relationships/commentsExtensible" Target="commentsExtensible.xml"/><Relationship Id="rId25" Type="http://schemas.openxmlformats.org/officeDocument/2006/relationships/fontTable" Target="fontTab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doi.org/10.5281/zenodo.13862912" TargetMode="Externa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3781E"/>
    <w:rsid w:val="00060D4B"/>
    <w:rsid w:val="00273732"/>
    <w:rsid w:val="002875D0"/>
    <w:rsid w:val="002F7E61"/>
    <w:rsid w:val="00375BFD"/>
    <w:rsid w:val="00382521"/>
    <w:rsid w:val="0052110A"/>
    <w:rsid w:val="00550A55"/>
    <w:rsid w:val="006A6213"/>
    <w:rsid w:val="006C6601"/>
    <w:rsid w:val="00730B36"/>
    <w:rsid w:val="0079105C"/>
    <w:rsid w:val="008B297A"/>
    <w:rsid w:val="008B708B"/>
    <w:rsid w:val="008F50A1"/>
    <w:rsid w:val="00925F01"/>
    <w:rsid w:val="009B1FEA"/>
    <w:rsid w:val="00A5009C"/>
    <w:rsid w:val="00A63EE8"/>
    <w:rsid w:val="00A70F8D"/>
    <w:rsid w:val="00AB51C3"/>
    <w:rsid w:val="00AE7C46"/>
    <w:rsid w:val="00B13FC5"/>
    <w:rsid w:val="00B205BA"/>
    <w:rsid w:val="00C27AD3"/>
    <w:rsid w:val="00C312DB"/>
    <w:rsid w:val="00C607C2"/>
    <w:rsid w:val="00C956A6"/>
    <w:rsid w:val="00D1144D"/>
    <w:rsid w:val="00E96A88"/>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009C"/>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 w:type="paragraph" w:customStyle="1" w:styleId="19EABB5D6185BC4090F8EDAB0BF35B72">
    <w:name w:val="19EABB5D6185BC4090F8EDAB0BF35B72"/>
    <w:rsid w:val="00A500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D&quot;:&quot;MENDELEY_CITATION_f310ec8c-2d3e-4e31-bd80-5e7958febd03&quot;,&quot;properties&quot;:{&quot;noteIndex&quot;:0},&quot;isEdited&quot;:false,&quot;manualOverride&quot;:{&quot;isManuallyOverridden&quot;:false,&quot;citeprocText&quot;:&quot;(Kalisz et al., 2021)&quot;,&quot;manualOverrideText&quot;:&quot;&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D&quot;:&quot;MENDELEY_CITATION_58791fdc-ccfa-4a5d-a8b2-b9268ce76c80&quot;,&quot;properties&quot;:{&quot;noteIndex&quot;:0},&quot;isEdited&quot;:false,&quot;manualOverride&quot;:{&quot;isManuallyOverridden&quot;:false,&quot;citeprocText&quot;:&quot;(Bernacchi et al., 2001; Dong et al., 2017, 2020, 2022; Paillassa et al., 2020; N. G. Smith et al., 2019; Westerband et al., 2023)&quot;,&quot;manualOverrideText&quot;:&quot;&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container-title-short&quot;:&quot;Ecol Lett&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IsImNvbnRhaW5lci10aXRsZS1zaG9ydCI6IkVjb2wgTGV0d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quot;},{&quot;citationID&quot;:&quot;MENDELEY_CITATION_b6bffec5-a336-4aa4-bafd-fa52ffc56e66&quot;,&quot;properties&quot;:{&quot;noteIndex&quot;:0},&quot;isEdited&quot;:false,&quot;manualOverride&quot;:{&quot;isManuallyOverridden&quot;:false,&quot;citeprocText&quot;:&quot;(N. G. Smith et al., 2019; Walters, 2005)&quot;,&quot;manualOverrideText&quot;:&quot;&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container-title-short&quot;:&quot;J Exp B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container-title-short&quot;:&quot;Ecol Lett&quot;},&quot;isTemporary&quot;:false}],&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IsImNvbnRhaW5lci10aXRsZS1zaG9ydCI6IkogRXhwIEJvdC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LCJjb250YWluZXItdGl0bGUtc2hvcnQiOiJFY29sIExldHQifSwiaXNUZW1wb3JhcnkiOmZhbHNlfV19&quot;},{&quot;citationID&quot;:&quot;MENDELEY_CITATION_1dc2f543-26bf-4d4f-9466-00ccf56f10ae&quot;,&quot;properties&quot;:{&quot;noteIndex&quot;:0},&quot;isEdited&quot;:false,&quot;manualOverride&quot;:{&quot;isManuallyOverridden&quot;:false,&quot;citeprocText&quot;:&quot;(Waring et al., 2023)&quot;,&quot;manualOverrideText&quot;:&quot;&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D&quot;:&quot;MENDELEY_CITATION_8f5a5ffb-1d1d-417d-96e1-e6b41f0b99eb&quot;,&quot;properties&quot;:{&quot;noteIndex&quot;:0},&quot;isEdited&quot;:false,&quot;manualOverride&quot;:{&quot;isManuallyOverridden&quot;:false,&quot;citeprocText&quot;:&quot;(Treseder, 2004; van Diepen et al., 2007)&quot;,&quot;manualOverrideText&quot;:&quot;&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quot;},{&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D&quot;:&quot;MENDELEY_CITATION_0fc5ce7b-9a28-4962-8269-72b99d9e68c0&quot;,&quot;properties&quot;:{&quot;noteIndex&quot;:0},&quot;isEdited&quot;:false,&quot;manualOverride&quot;:{&quot;isManuallyOverridden&quot;:false,&quot;citeprocText&quot;:&quot;(Bialic-Murphy et al., 2021; Burke, 2008; Burke et al., 2011; Cantor et al., 201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D&quot;:&quot;MENDELEY_CITATION_8477b9af-22a9-45bd-9fa8-923d76cd4e04&quot;,&quot;properties&quot;:{&quot;noteIndex&quot;:0},&quot;isEdited&quot;:false,&quot;manualOverride&quot;:{&quot;isManuallyOverridden&quot;:false,&quot;citeprocText&quot;:&quot;(Roche et al., 2021)&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D&quot;:&quot;MENDELEY_CITATION_f3b61032-87bc-4e08-8122-ae7efb9983da&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d02c18d3-b447-4eef-ad4c-5e24a89cf046&quot;,&quot;properties&quot;:{&quot;noteIndex&quot;:0},&quot;isEdited&quot;:false,&quot;manualOverride&quot;:{&quot;isManuallyOverridden&quot;:false,&quot;citeprocText&quot;:&quot;(Cantor et al., 2011)&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b300514d-aa2f-46ba-986c-60a1d90f79eb&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D&quot;:&quot;MENDELEY_CITATION_b3352e59-a566-4beb-8c7b-0c38a5c915d2&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e3af23c3-40de-4cf2-bf82-69e59e6b8b2b&quot;,&quot;properties&quot;:{&quot;noteIndex&quot;:0},&quot;isEdited&quot;:false,&quot;manualOverride&quot;:{&quot;isManuallyOverridden&quot;:false,&quot;citeprocText&quot;:&quot;(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D&quot;:&quot;MENDELEY_CITATION_c0047cf2-5c0d-4056-b28c-f8cfba673606&quot;,&quot;properties&quot;:{&quot;noteIndex&quot;:0},&quot;isEdited&quot;:false,&quot;manualOverride&quot;:{&quot;isManuallyOverridden&quot;:false,&quot;citeprocText&quot;:&quot;(USDA NRCS, 2022)&quot;,&quot;manualOverrideText&quot;:&quot;&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D&quot;:&quot;MENDELEY_CITATION_d07b9b6e-eaea-4cc9-95c7-69a2a80ff972&quot;,&quot;properties&quot;:{&quot;noteIndex&quot;:0},&quot;isEdited&quot;:false,&quot;manualOverride&quot;:{&quot;isManuallyOverridden&quot;:false,&quot;citeprocText&quot;:&quot;(Duursma, 2015)&quot;,&quot;manualOverrideText&quot;:&quot;&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D&quot;:&quot;MENDELEY_CITATION_5894d3c9-7ebd-4dba-8669-82ad93feb03f&quot;,&quot;properties&quot;:{&quot;noteIndex&quot;:0},&quot;isEdited&quot;:false,&quot;manualOverride&quot;:{&quot;isManuallyOverridden&quot;:false,&quot;citeprocText&quot;:&quot;(Menne et al., 2012)&quot;,&quot;manualOverrideText&quot;:&quot;&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D&quot;:&quot;MENDELEY_CITATION_435ed787-70c1-4c08-9f01-d0b803792174&quot;,&quot;properties&quot;:{&quot;noteIndex&quot;:0},&quot;isEdited&quot;:false,&quot;manualOverride&quot;:{&quot;isManuallyOverridden&quot;:false,&quot;citeprocText&quot;:&quot;(Akana et al., 2023)&quot;,&quot;manualOverrideText&quot;:&quot;&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D&quot;:&quot;MENDELEY_CITATION_2bc39ec6-db35-47c1-a90b-6394a31079e4&quot;,&quot;properties&quot;:{&quot;noteIndex&quot;:0},&quot;isEdited&quot;:false,&quot;manualOverride&quot;:{&quot;isManuallyOverridden&quot;:false,&quot;citeprocText&quot;:&quot;(Lenth, 2019)&quot;,&quot;manualOverrideText&quot;:&quot;&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D&quot;:&quot;MENDELEY_CITATION_b4623069-eba8-46c2-b5e7-f745640824c0&quot;,&quot;properties&quot;:{&quot;noteIndex&quot;:0},&quot;isEdited&quot;:false,&quot;manualOverride&quot;:{&quot;isManuallyOverridden&quot;:false,&quot;citeprocText&quot;:&quot;(R Core Team, 2021)&quot;,&quot;manualOverrideText&quot;:&quot;&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D&quot;:&quot;MENDELEY_CITATION_c4525e27-1b09-4b2d-94de-1fee4f6b88c6&quot;,&quot;properties&quot;:{&quot;noteIndex&quot;:0},&quot;isEdited&quot;:false,&quot;manualOverride&quot;:{&quot;isManuallyOverridden&quot;:true,&quot;citeprocText&quot;:&quot;(Bialic-Murphy et al., 2021)&quot;,&quot;manualOverrideText&quot;:&quot;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79358c48-91cc-48f7-baaf-6025c612d2e3&quot;,&quot;properties&quot;:{&quot;noteIndex&quot;:0},&quot;isEdited&quot;:false,&quot;manualOverride&quot;:{&quot;isManuallyOverridden&quot;:false,&quot;citeprocText&quot;:&quot;(Kummel &amp;#38; Salant, 2006; Treseder, 2004; van Diepen et al., 2007)&quot;,&quot;manualOverrideText&quot;:&quot;&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Tag&quot;:&quot;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quot;},{&quot;citationID&quot;:&quot;MENDELEY_CITATION_dc085fb5-642f-4dc7-a7b6-491f7734b08d&quot;,&quot;properties&quot;:{&quot;noteIndex&quot;:0},&quot;isEdited&quot;:false,&quot;manualOverride&quot;:{&quot;isManuallyOverridden&quot;:false,&quot;citeprocText&quot;:&quot;(Waring et al., 2023)&quot;,&quot;manualOverrideText&quot;:&quot;&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D&quot;:&quot;MENDELEY_CITATION_547ad196-f0e8-459d-b412-d00ccae0e05b&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D&quot;:&quot;MENDELEY_CITATION_6d1210b3-b8fa-40c4-9296-2beedfd12071&quot;,&quot;properties&quot;:{&quot;noteIndex&quot;:0},&quot;isEdited&quot;:false,&quot;manualOverride&quot;:{&quot;isManuallyOverridden&quot;:false,&quot;citeprocText&quot;:&quot;(Heberling et al., 2019)&quot;,&quot;manualOverrideText&quot;:&quot;&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Tag&quot;:&quot;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36</Pages>
  <Words>11988</Words>
  <Characters>68336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13</cp:revision>
  <dcterms:created xsi:type="dcterms:W3CDTF">2025-07-01T17:25:00Z</dcterms:created>
  <dcterms:modified xsi:type="dcterms:W3CDTF">2025-07-16T15:31:00Z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